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73" w:rsidRPr="001A0600" w:rsidRDefault="006D1C73" w:rsidP="001A0600">
      <w:pPr>
        <w:tabs>
          <w:tab w:val="clear" w:pos="851"/>
        </w:tabs>
        <w:spacing w:after="0"/>
        <w:jc w:val="center"/>
        <w:rPr>
          <w:rFonts w:cs="Arial Mäori"/>
          <w:sz w:val="20"/>
          <w:szCs w:val="20"/>
          <w:lang w:eastAsia="en-GB"/>
        </w:rPr>
      </w:pPr>
      <w:r w:rsidRPr="002C0376">
        <w:rPr>
          <w:rFonts w:cs="Arial Mäori"/>
          <w:noProof/>
          <w:sz w:val="20"/>
          <w:szCs w:val="20"/>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0pt;height:54.75pt;visibility:visible">
            <v:imagedata r:id="rId8" o:title=""/>
          </v:shape>
        </w:pict>
      </w:r>
    </w:p>
    <w:p w:rsidR="006D1C73" w:rsidRPr="001A0600" w:rsidRDefault="006D1C73" w:rsidP="001A0600">
      <w:pPr>
        <w:tabs>
          <w:tab w:val="clear" w:pos="851"/>
        </w:tabs>
        <w:spacing w:after="0"/>
        <w:jc w:val="center"/>
        <w:rPr>
          <w:rFonts w:cs="Arial Mäori"/>
          <w:b/>
          <w:sz w:val="22"/>
          <w:szCs w:val="20"/>
          <w:lang w:eastAsia="en-GB"/>
        </w:rPr>
      </w:pPr>
      <w:r w:rsidRPr="001A0600">
        <w:rPr>
          <w:rFonts w:cs="Arial Mäori"/>
          <w:b/>
          <w:sz w:val="22"/>
          <w:szCs w:val="20"/>
          <w:lang w:eastAsia="en-GB"/>
        </w:rPr>
        <w:t>Royal Commission on the Pike River Coal Mine Tragedy</w:t>
      </w:r>
    </w:p>
    <w:p w:rsidR="006D1C73" w:rsidRPr="001A0600" w:rsidRDefault="006D1C73" w:rsidP="001A0600">
      <w:pPr>
        <w:tabs>
          <w:tab w:val="clear" w:pos="851"/>
        </w:tabs>
        <w:spacing w:after="0"/>
        <w:jc w:val="center"/>
        <w:rPr>
          <w:rFonts w:cs="Arial Mäori"/>
          <w:b/>
          <w:sz w:val="22"/>
          <w:szCs w:val="20"/>
          <w:lang w:eastAsia="en-GB"/>
        </w:rPr>
      </w:pPr>
      <w:r w:rsidRPr="001A0600">
        <w:rPr>
          <w:rFonts w:cs="Arial Mäori"/>
          <w:b/>
          <w:sz w:val="22"/>
          <w:szCs w:val="20"/>
          <w:lang w:eastAsia="en-GB"/>
        </w:rPr>
        <w:t>Te Komihana a te Karauna mö te Parekura Ana Waro o te Awa o Pike</w:t>
      </w: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 w:val="left" w:pos="2835"/>
        </w:tabs>
        <w:spacing w:after="0"/>
        <w:jc w:val="left"/>
        <w:rPr>
          <w:rFonts w:cs="Arial Mäori"/>
          <w:b/>
          <w:sz w:val="22"/>
          <w:szCs w:val="20"/>
          <w:lang w:val="en-GB" w:eastAsia="en-GB"/>
        </w:rPr>
      </w:pPr>
    </w:p>
    <w:p w:rsidR="006D1C73" w:rsidRPr="001A0600" w:rsidRDefault="006D1C73" w:rsidP="001A0600">
      <w:pPr>
        <w:tabs>
          <w:tab w:val="clear" w:pos="851"/>
          <w:tab w:val="left" w:pos="2835"/>
        </w:tabs>
        <w:spacing w:after="0"/>
        <w:jc w:val="left"/>
        <w:rPr>
          <w:rFonts w:cs="Arial Mäori"/>
          <w:b/>
          <w:sz w:val="22"/>
          <w:szCs w:val="20"/>
          <w:lang w:val="en-GB" w:eastAsia="en-GB"/>
        </w:rPr>
      </w:pPr>
    </w:p>
    <w:p w:rsidR="006D1C73" w:rsidRPr="001A0600" w:rsidRDefault="006D1C73" w:rsidP="001A0600">
      <w:pPr>
        <w:tabs>
          <w:tab w:val="clear" w:pos="851"/>
          <w:tab w:val="left" w:pos="2835"/>
        </w:tabs>
        <w:spacing w:after="0"/>
        <w:rPr>
          <w:rFonts w:cs="Arial Mäori"/>
          <w:b/>
          <w:sz w:val="22"/>
          <w:szCs w:val="20"/>
          <w:lang w:val="en-GB" w:eastAsia="en-GB"/>
        </w:rPr>
      </w:pPr>
      <w:r w:rsidRPr="001A0600">
        <w:rPr>
          <w:rFonts w:cs="Arial Mäori"/>
          <w:b/>
          <w:sz w:val="22"/>
          <w:szCs w:val="20"/>
          <w:lang w:val="en-GB" w:eastAsia="en-GB"/>
        </w:rPr>
        <w:t>UNDER</w:t>
      </w:r>
      <w:r w:rsidRPr="001A0600">
        <w:rPr>
          <w:rFonts w:cs="Arial Mäori"/>
          <w:b/>
          <w:sz w:val="22"/>
          <w:szCs w:val="20"/>
          <w:lang w:val="en-GB" w:eastAsia="en-GB"/>
        </w:rPr>
        <w:tab/>
        <w:t>THE COMMISSIONS OF INQUIRY ACT 1908</w:t>
      </w:r>
    </w:p>
    <w:p w:rsidR="006D1C73" w:rsidRPr="001A0600" w:rsidRDefault="006D1C73" w:rsidP="001A0600">
      <w:pPr>
        <w:tabs>
          <w:tab w:val="clear" w:pos="851"/>
          <w:tab w:val="left" w:pos="2835"/>
        </w:tabs>
        <w:spacing w:after="0"/>
        <w:rPr>
          <w:rFonts w:cs="Arial Mäori"/>
          <w:b/>
          <w:sz w:val="22"/>
          <w:szCs w:val="20"/>
          <w:lang w:val="en-GB" w:eastAsia="en-GB"/>
        </w:rPr>
      </w:pPr>
    </w:p>
    <w:p w:rsidR="006D1C73" w:rsidRPr="001A0600" w:rsidRDefault="006D1C73" w:rsidP="001A0600">
      <w:pPr>
        <w:tabs>
          <w:tab w:val="clear" w:pos="851"/>
          <w:tab w:val="left" w:pos="2835"/>
        </w:tabs>
        <w:spacing w:after="0"/>
        <w:rPr>
          <w:rFonts w:cs="Arial Mäori"/>
          <w:b/>
          <w:sz w:val="22"/>
          <w:szCs w:val="20"/>
          <w:lang w:val="en-GB" w:eastAsia="en-GB"/>
        </w:rPr>
      </w:pPr>
    </w:p>
    <w:p w:rsidR="006D1C73" w:rsidRPr="001A0600" w:rsidRDefault="006D1C73" w:rsidP="001A0600">
      <w:pPr>
        <w:tabs>
          <w:tab w:val="clear" w:pos="851"/>
          <w:tab w:val="left" w:pos="2835"/>
        </w:tabs>
        <w:spacing w:after="0"/>
        <w:rPr>
          <w:rFonts w:cs="Arial Mäori"/>
          <w:b/>
          <w:sz w:val="22"/>
          <w:szCs w:val="20"/>
          <w:lang w:val="en-GB" w:eastAsia="en-GB"/>
        </w:rPr>
      </w:pPr>
    </w:p>
    <w:p w:rsidR="006D1C73" w:rsidRPr="001A0600" w:rsidRDefault="006D1C73" w:rsidP="001A0600">
      <w:pPr>
        <w:tabs>
          <w:tab w:val="clear" w:pos="851"/>
          <w:tab w:val="left" w:pos="2835"/>
        </w:tabs>
        <w:spacing w:after="0"/>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rPr>
          <w:rFonts w:cs="Arial Mäori"/>
          <w:b/>
          <w:sz w:val="22"/>
          <w:szCs w:val="20"/>
          <w:lang w:val="en-GB" w:eastAsia="en-GB"/>
        </w:rPr>
      </w:pPr>
      <w:r w:rsidRPr="001A0600">
        <w:rPr>
          <w:rFonts w:cs="Arial Mäori"/>
          <w:b/>
          <w:sz w:val="22"/>
          <w:szCs w:val="20"/>
          <w:lang w:val="en-GB" w:eastAsia="en-GB"/>
        </w:rPr>
        <w:t>IN THE MATTER OF</w:t>
      </w:r>
      <w:r w:rsidRPr="001A0600">
        <w:rPr>
          <w:rFonts w:cs="Arial Mäori"/>
          <w:b/>
          <w:sz w:val="22"/>
          <w:szCs w:val="20"/>
          <w:lang w:val="en-GB" w:eastAsia="en-GB"/>
        </w:rPr>
        <w:tab/>
        <w:t>THE ROYAL COMMISSION ON THE PIKE RIVER COAL MINE TRAGEDY</w:t>
      </w:r>
    </w:p>
    <w:p w:rsidR="006D1C73" w:rsidRPr="001A0600" w:rsidRDefault="006D1C73" w:rsidP="001A0600">
      <w:pPr>
        <w:tabs>
          <w:tab w:val="clear" w:pos="851"/>
          <w:tab w:val="left" w:pos="2835"/>
        </w:tabs>
        <w:spacing w:after="0"/>
        <w:ind w:left="2835" w:hanging="2835"/>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u w:val="single"/>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lang w:val="en-GB" w:eastAsia="en-GB"/>
        </w:rPr>
      </w:pPr>
    </w:p>
    <w:p w:rsidR="006D1C73" w:rsidRPr="001A0600" w:rsidRDefault="006D1C73" w:rsidP="001A0600">
      <w:pPr>
        <w:tabs>
          <w:tab w:val="clear" w:pos="851"/>
          <w:tab w:val="left" w:pos="2835"/>
        </w:tabs>
        <w:spacing w:after="0"/>
        <w:ind w:left="2835" w:hanging="2835"/>
        <w:jc w:val="left"/>
        <w:rPr>
          <w:rFonts w:cs="Arial Mäori"/>
          <w:b/>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pBdr>
          <w:top w:val="single" w:sz="4" w:space="1" w:color="auto"/>
        </w:pBdr>
        <w:tabs>
          <w:tab w:val="clear" w:pos="851"/>
        </w:tabs>
        <w:spacing w:after="120"/>
        <w:jc w:val="left"/>
        <w:rPr>
          <w:rFonts w:cs="Arial Mäori"/>
          <w:sz w:val="22"/>
          <w:szCs w:val="20"/>
          <w:lang w:val="en-AU"/>
        </w:rPr>
      </w:pPr>
    </w:p>
    <w:p w:rsidR="006D1C73" w:rsidRDefault="006D1C73" w:rsidP="001A0600">
      <w:pPr>
        <w:tabs>
          <w:tab w:val="clear" w:pos="851"/>
        </w:tabs>
        <w:spacing w:after="0"/>
        <w:jc w:val="center"/>
        <w:rPr>
          <w:rFonts w:cs="Arial Mäori"/>
          <w:b/>
          <w:caps/>
          <w:sz w:val="22"/>
          <w:szCs w:val="20"/>
          <w:lang w:val="en-AU"/>
        </w:rPr>
      </w:pPr>
      <w:r w:rsidRPr="001A0600">
        <w:rPr>
          <w:rFonts w:cs="Arial Mäori"/>
          <w:b/>
          <w:caps/>
          <w:sz w:val="22"/>
          <w:szCs w:val="20"/>
          <w:lang w:val="en-AU"/>
        </w:rPr>
        <w:t>MINUTE NO 1</w:t>
      </w:r>
      <w:r>
        <w:rPr>
          <w:rFonts w:cs="Arial Mäori"/>
          <w:b/>
          <w:caps/>
          <w:sz w:val="22"/>
          <w:szCs w:val="20"/>
          <w:lang w:val="en-AU"/>
        </w:rPr>
        <w:t>4:</w:t>
      </w:r>
    </w:p>
    <w:p w:rsidR="006D1C73" w:rsidRPr="001A0600" w:rsidRDefault="006D1C73" w:rsidP="001A0600">
      <w:pPr>
        <w:tabs>
          <w:tab w:val="clear" w:pos="851"/>
        </w:tabs>
        <w:spacing w:after="0"/>
        <w:jc w:val="center"/>
        <w:rPr>
          <w:rFonts w:cs="Arial Mäori"/>
          <w:b/>
          <w:caps/>
          <w:sz w:val="22"/>
          <w:szCs w:val="20"/>
          <w:lang w:val="en-AU"/>
        </w:rPr>
      </w:pPr>
      <w:r>
        <w:rPr>
          <w:rFonts w:cs="Arial Mäori"/>
          <w:b/>
          <w:caps/>
          <w:sz w:val="22"/>
          <w:szCs w:val="20"/>
          <w:lang w:val="en-AU"/>
        </w:rPr>
        <w:t>new EVIDENCE/RELEASE OF FINAL REPORT</w:t>
      </w:r>
    </w:p>
    <w:p w:rsidR="006D1C73" w:rsidRPr="001A0600" w:rsidRDefault="006D1C73" w:rsidP="001A0600">
      <w:pPr>
        <w:pBdr>
          <w:bottom w:val="single" w:sz="4" w:space="1" w:color="auto"/>
        </w:pBdr>
        <w:tabs>
          <w:tab w:val="clear" w:pos="851"/>
        </w:tabs>
        <w:spacing w:before="120" w:after="0"/>
        <w:jc w:val="left"/>
        <w:rPr>
          <w:rFonts w:cs="Arial Mäori"/>
          <w:sz w:val="22"/>
          <w:szCs w:val="20"/>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center"/>
        <w:rPr>
          <w:rFonts w:cs="Arial Mäori"/>
          <w:caps/>
          <w:sz w:val="22"/>
          <w:szCs w:val="20"/>
          <w:lang w:val="en-AU"/>
        </w:rPr>
      </w:pPr>
      <w:r>
        <w:rPr>
          <w:rFonts w:cs="Arial Mäori"/>
          <w:caps/>
          <w:sz w:val="22"/>
          <w:szCs w:val="20"/>
          <w:lang w:val="en-AU"/>
        </w:rPr>
        <w:t>3</w:t>
      </w:r>
      <w:r w:rsidRPr="001A0600">
        <w:rPr>
          <w:rFonts w:cs="Arial Mäori"/>
          <w:caps/>
          <w:sz w:val="22"/>
          <w:szCs w:val="20"/>
          <w:lang w:val="en-AU"/>
        </w:rPr>
        <w:t xml:space="preserve"> Ju</w:t>
      </w:r>
      <w:r>
        <w:rPr>
          <w:rFonts w:cs="Arial Mäori"/>
          <w:caps/>
          <w:sz w:val="22"/>
          <w:szCs w:val="20"/>
          <w:lang w:val="en-AU"/>
        </w:rPr>
        <w:t>LY</w:t>
      </w:r>
      <w:r w:rsidRPr="001A0600">
        <w:rPr>
          <w:rFonts w:cs="Arial Mäori"/>
          <w:caps/>
          <w:sz w:val="22"/>
          <w:szCs w:val="20"/>
          <w:lang w:val="en-AU"/>
        </w:rPr>
        <w:t xml:space="preserve"> 2012</w:t>
      </w: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tabs>
          <w:tab w:val="clear" w:pos="851"/>
        </w:tabs>
        <w:spacing w:after="0"/>
        <w:jc w:val="left"/>
        <w:rPr>
          <w:rFonts w:cs="Arial Mäori"/>
          <w:sz w:val="22"/>
          <w:szCs w:val="20"/>
          <w:lang w:val="en-GB" w:eastAsia="en-GB"/>
        </w:rPr>
      </w:pPr>
    </w:p>
    <w:p w:rsidR="006D1C73" w:rsidRPr="001A0600" w:rsidRDefault="006D1C73" w:rsidP="001A0600">
      <w:pPr>
        <w:pBdr>
          <w:top w:val="single" w:sz="4" w:space="0" w:color="auto"/>
        </w:pBdr>
        <w:tabs>
          <w:tab w:val="clear" w:pos="851"/>
          <w:tab w:val="left" w:pos="600"/>
          <w:tab w:val="center" w:pos="4535"/>
        </w:tabs>
        <w:spacing w:after="0" w:line="260" w:lineRule="atLeast"/>
        <w:ind w:right="-1009"/>
        <w:jc w:val="left"/>
        <w:rPr>
          <w:rFonts w:cs="Arial Mäori"/>
          <w:sz w:val="22"/>
          <w:szCs w:val="20"/>
        </w:rPr>
      </w:pPr>
    </w:p>
    <w:p w:rsidR="006D1C73" w:rsidRPr="001A0600" w:rsidRDefault="006D1C73" w:rsidP="001A0600">
      <w:pPr>
        <w:pBdr>
          <w:top w:val="single" w:sz="4" w:space="0" w:color="auto"/>
        </w:pBd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Level 14, Prime Property Tower, 86-90 Lambton Quay, Wellington</w:t>
      </w:r>
    </w:p>
    <w:p w:rsidR="006D1C73" w:rsidRPr="001A0600" w:rsidRDefault="006D1C73"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P O Box 5846, Lambton Quay, Wellington 6145</w:t>
      </w:r>
    </w:p>
    <w:p w:rsidR="006D1C73" w:rsidRPr="001A0600" w:rsidRDefault="006D1C73"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Email: pikeriver@royalcommission.govt.nz</w:t>
      </w:r>
    </w:p>
    <w:p w:rsidR="006D1C73" w:rsidRPr="001A0600" w:rsidRDefault="006D1C73" w:rsidP="001A0600">
      <w:pPr>
        <w:tabs>
          <w:tab w:val="clear" w:pos="851"/>
          <w:tab w:val="left" w:pos="600"/>
          <w:tab w:val="center" w:pos="4535"/>
        </w:tabs>
        <w:spacing w:after="0" w:line="260" w:lineRule="atLeast"/>
        <w:ind w:right="-1009"/>
        <w:jc w:val="center"/>
        <w:rPr>
          <w:rFonts w:cs="Arial Mäori"/>
          <w:sz w:val="20"/>
          <w:szCs w:val="20"/>
        </w:rPr>
      </w:pPr>
      <w:r w:rsidRPr="001A0600">
        <w:rPr>
          <w:rFonts w:cs="Arial Mäori"/>
          <w:sz w:val="20"/>
          <w:szCs w:val="20"/>
        </w:rPr>
        <w:t>Freephone (NZ only) 0800 080 092</w:t>
      </w:r>
    </w:p>
    <w:p w:rsidR="006D1C73" w:rsidRPr="00A04ABE" w:rsidRDefault="006D1C73" w:rsidP="001D1B21">
      <w:pPr>
        <w:pStyle w:val="Default"/>
        <w:spacing w:after="240"/>
        <w:rPr>
          <w:b/>
          <w:sz w:val="21"/>
          <w:szCs w:val="21"/>
        </w:rPr>
      </w:pPr>
      <w:r>
        <w:rPr>
          <w:b/>
          <w:bCs/>
        </w:rPr>
        <w:br w:type="page"/>
      </w:r>
      <w:r w:rsidRPr="00A04ABE">
        <w:rPr>
          <w:b/>
          <w:sz w:val="21"/>
          <w:szCs w:val="21"/>
        </w:rPr>
        <w:t>Post 4 April witness statements</w:t>
      </w:r>
    </w:p>
    <w:p w:rsidR="006D1C73" w:rsidRDefault="006D1C73" w:rsidP="001D1B21">
      <w:pPr>
        <w:pStyle w:val="Default"/>
        <w:numPr>
          <w:ilvl w:val="0"/>
          <w:numId w:val="45"/>
        </w:numPr>
        <w:spacing w:after="240"/>
        <w:ind w:left="567" w:hanging="567"/>
        <w:rPr>
          <w:sz w:val="21"/>
          <w:szCs w:val="21"/>
        </w:rPr>
      </w:pPr>
      <w:r>
        <w:rPr>
          <w:sz w:val="21"/>
          <w:szCs w:val="21"/>
        </w:rPr>
        <w:t>On Friday 29 June 2012 counsel for certain former directors and officers of Pike River Coal Ltd applied to the commission to:</w:t>
      </w:r>
    </w:p>
    <w:p w:rsidR="006D1C73" w:rsidRDefault="006D1C73" w:rsidP="001D1B21">
      <w:pPr>
        <w:pStyle w:val="Default"/>
        <w:numPr>
          <w:ilvl w:val="0"/>
          <w:numId w:val="47"/>
        </w:numPr>
        <w:spacing w:after="240"/>
        <w:ind w:left="1701" w:hanging="567"/>
        <w:rPr>
          <w:sz w:val="21"/>
          <w:szCs w:val="21"/>
        </w:rPr>
      </w:pPr>
      <w:r>
        <w:rPr>
          <w:sz w:val="21"/>
          <w:szCs w:val="21"/>
        </w:rPr>
        <w:t>reconvene the phase 3 hearings to hear evidence from Messrs Renk, Moynihan a</w:t>
      </w:r>
      <w:bookmarkStart w:id="0" w:name="_GoBack"/>
      <w:bookmarkEnd w:id="0"/>
      <w:r>
        <w:rPr>
          <w:sz w:val="21"/>
          <w:szCs w:val="21"/>
        </w:rPr>
        <w:t>nd Borichevsky, and to recall other witnesses;</w:t>
      </w:r>
    </w:p>
    <w:p w:rsidR="006D1C73" w:rsidRDefault="006D1C73" w:rsidP="001D1B21">
      <w:pPr>
        <w:pStyle w:val="Default"/>
        <w:numPr>
          <w:ilvl w:val="0"/>
          <w:numId w:val="47"/>
        </w:numPr>
        <w:spacing w:after="240"/>
        <w:ind w:left="1701" w:hanging="567"/>
        <w:rPr>
          <w:sz w:val="21"/>
          <w:szCs w:val="21"/>
        </w:rPr>
      </w:pPr>
      <w:r>
        <w:rPr>
          <w:sz w:val="21"/>
          <w:szCs w:val="21"/>
        </w:rPr>
        <w:t>allow evidence in reply to the witness statements of Messrs Renk, Moynihan and Borichevsky;</w:t>
      </w:r>
    </w:p>
    <w:p w:rsidR="006D1C73" w:rsidRDefault="006D1C73" w:rsidP="001D1B21">
      <w:pPr>
        <w:pStyle w:val="Default"/>
        <w:numPr>
          <w:ilvl w:val="0"/>
          <w:numId w:val="47"/>
        </w:numPr>
        <w:spacing w:after="240"/>
        <w:ind w:left="1701" w:hanging="567"/>
        <w:rPr>
          <w:sz w:val="21"/>
          <w:szCs w:val="21"/>
        </w:rPr>
      </w:pPr>
      <w:r>
        <w:rPr>
          <w:sz w:val="21"/>
          <w:szCs w:val="21"/>
        </w:rPr>
        <w:t>cross examine them; and</w:t>
      </w:r>
    </w:p>
    <w:p w:rsidR="006D1C73" w:rsidRDefault="006D1C73" w:rsidP="001D1B21">
      <w:pPr>
        <w:pStyle w:val="Default"/>
        <w:numPr>
          <w:ilvl w:val="0"/>
          <w:numId w:val="47"/>
        </w:numPr>
        <w:spacing w:after="240"/>
        <w:ind w:left="1701" w:hanging="567"/>
        <w:rPr>
          <w:sz w:val="21"/>
          <w:szCs w:val="21"/>
        </w:rPr>
      </w:pPr>
      <w:r>
        <w:rPr>
          <w:sz w:val="21"/>
          <w:szCs w:val="21"/>
        </w:rPr>
        <w:t>file supplementary closing submissions.</w:t>
      </w:r>
    </w:p>
    <w:p w:rsidR="006D1C73" w:rsidRDefault="006D1C73" w:rsidP="001D1B21">
      <w:pPr>
        <w:pStyle w:val="Default"/>
        <w:numPr>
          <w:ilvl w:val="0"/>
          <w:numId w:val="45"/>
        </w:numPr>
        <w:spacing w:after="240"/>
        <w:ind w:left="567" w:hanging="567"/>
        <w:rPr>
          <w:sz w:val="21"/>
          <w:szCs w:val="21"/>
        </w:rPr>
      </w:pPr>
      <w:r>
        <w:rPr>
          <w:sz w:val="21"/>
          <w:szCs w:val="21"/>
        </w:rPr>
        <w:t>The commission considers that this application highlights natural justice issues which apply to any evidence filed since 4 April 2012 which may have the potential to affect the interests of participants (not just Pike former directors and officers).</w:t>
      </w:r>
    </w:p>
    <w:p w:rsidR="006D1C73" w:rsidRDefault="006D1C73" w:rsidP="001D1B21">
      <w:pPr>
        <w:pStyle w:val="Default"/>
        <w:numPr>
          <w:ilvl w:val="0"/>
          <w:numId w:val="45"/>
        </w:numPr>
        <w:spacing w:after="240"/>
        <w:ind w:left="567" w:hanging="567"/>
        <w:rPr>
          <w:sz w:val="21"/>
          <w:szCs w:val="21"/>
        </w:rPr>
      </w:pPr>
      <w:r>
        <w:rPr>
          <w:sz w:val="21"/>
          <w:szCs w:val="21"/>
        </w:rPr>
        <w:t>Accordingly, the commission has resolved to:</w:t>
      </w:r>
    </w:p>
    <w:p w:rsidR="006D1C73" w:rsidRDefault="006D1C73" w:rsidP="00B344DA">
      <w:pPr>
        <w:pStyle w:val="Default"/>
        <w:numPr>
          <w:ilvl w:val="0"/>
          <w:numId w:val="48"/>
        </w:numPr>
        <w:spacing w:after="240"/>
        <w:ind w:left="1701" w:hanging="567"/>
        <w:rPr>
          <w:sz w:val="21"/>
          <w:szCs w:val="21"/>
        </w:rPr>
      </w:pPr>
      <w:r>
        <w:rPr>
          <w:sz w:val="21"/>
          <w:szCs w:val="21"/>
        </w:rPr>
        <w:t xml:space="preserve">grant leave to participants generally to file reply evidence and/or final submissions by </w:t>
      </w:r>
      <w:r w:rsidRPr="00CE00EA">
        <w:rPr>
          <w:b/>
          <w:sz w:val="21"/>
          <w:szCs w:val="21"/>
        </w:rPr>
        <w:t xml:space="preserve">noon </w:t>
      </w:r>
      <w:r w:rsidRPr="00B344DA">
        <w:rPr>
          <w:b/>
          <w:sz w:val="21"/>
          <w:szCs w:val="21"/>
        </w:rPr>
        <w:t>Wednesday 18 July</w:t>
      </w:r>
      <w:r>
        <w:rPr>
          <w:b/>
          <w:sz w:val="21"/>
          <w:szCs w:val="21"/>
        </w:rPr>
        <w:t xml:space="preserve"> 2012</w:t>
      </w:r>
      <w:r>
        <w:rPr>
          <w:sz w:val="21"/>
          <w:szCs w:val="21"/>
        </w:rPr>
        <w:t xml:space="preserve"> in response to evidence filed since 4 April 2012; and</w:t>
      </w:r>
    </w:p>
    <w:p w:rsidR="006D1C73" w:rsidRDefault="006D1C73" w:rsidP="00B344DA">
      <w:pPr>
        <w:pStyle w:val="Default"/>
        <w:numPr>
          <w:ilvl w:val="0"/>
          <w:numId w:val="48"/>
        </w:numPr>
        <w:spacing w:after="240"/>
        <w:ind w:left="1701" w:hanging="567"/>
        <w:rPr>
          <w:sz w:val="21"/>
          <w:szCs w:val="21"/>
        </w:rPr>
      </w:pPr>
      <w:r>
        <w:rPr>
          <w:sz w:val="21"/>
          <w:szCs w:val="21"/>
        </w:rPr>
        <w:t>consider and decide whether any further steps, including a reconvened phase 3 hearing, are required in light of the reply evidence and further submissions.</w:t>
      </w:r>
    </w:p>
    <w:p w:rsidR="006D1C73" w:rsidRDefault="006D1C73" w:rsidP="00B344DA">
      <w:pPr>
        <w:pStyle w:val="Default"/>
        <w:numPr>
          <w:ilvl w:val="0"/>
          <w:numId w:val="45"/>
        </w:numPr>
        <w:spacing w:after="240"/>
        <w:ind w:left="567" w:hanging="567"/>
        <w:rPr>
          <w:sz w:val="21"/>
          <w:szCs w:val="21"/>
        </w:rPr>
      </w:pPr>
      <w:r>
        <w:rPr>
          <w:sz w:val="21"/>
          <w:szCs w:val="21"/>
        </w:rPr>
        <w:t>For completeness the commission notes that the adverse findings process described in Minute 13 will extend to findings, if any, based upon post 4 April 2012 evidence.</w:t>
      </w:r>
    </w:p>
    <w:p w:rsidR="006D1C73" w:rsidRPr="00A04ABE" w:rsidRDefault="006D1C73" w:rsidP="00A04ABE">
      <w:pPr>
        <w:pStyle w:val="Default"/>
        <w:spacing w:after="240"/>
        <w:rPr>
          <w:b/>
          <w:sz w:val="21"/>
          <w:szCs w:val="21"/>
        </w:rPr>
      </w:pPr>
      <w:r w:rsidRPr="00A04ABE">
        <w:rPr>
          <w:b/>
          <w:sz w:val="21"/>
          <w:szCs w:val="21"/>
        </w:rPr>
        <w:t>Release of final report</w:t>
      </w:r>
    </w:p>
    <w:p w:rsidR="006D1C73" w:rsidRDefault="006D1C73" w:rsidP="00A04ABE">
      <w:pPr>
        <w:pStyle w:val="Default"/>
        <w:numPr>
          <w:ilvl w:val="0"/>
          <w:numId w:val="45"/>
        </w:numPr>
        <w:spacing w:after="240"/>
        <w:ind w:left="567" w:hanging="567"/>
        <w:rPr>
          <w:sz w:val="21"/>
          <w:szCs w:val="21"/>
        </w:rPr>
      </w:pPr>
      <w:r>
        <w:rPr>
          <w:sz w:val="21"/>
          <w:szCs w:val="21"/>
        </w:rPr>
        <w:t>The 29 June 2012 application also sought orders which would enable the applicants to review adverse findings contained in the final report, respond to the commission and seek suppression orders to protect fair trial rights pending completion of any prosecutions.</w:t>
      </w:r>
    </w:p>
    <w:p w:rsidR="006D1C73" w:rsidRDefault="006D1C73" w:rsidP="00A04ABE">
      <w:pPr>
        <w:pStyle w:val="Default"/>
        <w:numPr>
          <w:ilvl w:val="0"/>
          <w:numId w:val="45"/>
        </w:numPr>
        <w:spacing w:after="240"/>
        <w:ind w:left="567" w:hanging="567"/>
        <w:rPr>
          <w:sz w:val="21"/>
          <w:szCs w:val="21"/>
        </w:rPr>
      </w:pPr>
      <w:r>
        <w:rPr>
          <w:sz w:val="21"/>
          <w:szCs w:val="21"/>
        </w:rPr>
        <w:t>The commission is required to provide its final report to the Governor-General by 28 September 2012. It may not disclose the report, or its purport, to anyone else and, accordingly, the commission cannot make orders of the kind sought by the applicants.</w:t>
      </w:r>
    </w:p>
    <w:p w:rsidR="006D1C73" w:rsidRDefault="006D1C73" w:rsidP="007102BB">
      <w:pPr>
        <w:pStyle w:val="Default"/>
        <w:spacing w:after="240"/>
        <w:rPr>
          <w:sz w:val="21"/>
          <w:szCs w:val="21"/>
        </w:rPr>
      </w:pPr>
    </w:p>
    <w:p w:rsidR="006D1C73" w:rsidRDefault="006D1C73" w:rsidP="007102BB">
      <w:pPr>
        <w:pStyle w:val="Default"/>
        <w:spacing w:after="240"/>
        <w:rPr>
          <w:sz w:val="21"/>
          <w:szCs w:val="21"/>
        </w:rPr>
      </w:pPr>
    </w:p>
    <w:p w:rsidR="006D1C73" w:rsidRDefault="006D1C73" w:rsidP="00EB7A77">
      <w:pPr>
        <w:pStyle w:val="Default"/>
        <w:rPr>
          <w:sz w:val="21"/>
          <w:szCs w:val="21"/>
        </w:rPr>
      </w:pPr>
      <w:r>
        <w:rPr>
          <w:sz w:val="21"/>
          <w:szCs w:val="21"/>
        </w:rPr>
        <w:t xml:space="preserve">Produced by </w:t>
      </w:r>
    </w:p>
    <w:p w:rsidR="006D1C73" w:rsidRDefault="006D1C73" w:rsidP="00EB7A77">
      <w:pPr>
        <w:pStyle w:val="Default"/>
        <w:rPr>
          <w:sz w:val="21"/>
          <w:szCs w:val="21"/>
        </w:rPr>
      </w:pPr>
    </w:p>
    <w:p w:rsidR="006D1C73" w:rsidRDefault="006D1C73" w:rsidP="00EB7A77">
      <w:pPr>
        <w:pStyle w:val="Default"/>
        <w:rPr>
          <w:sz w:val="21"/>
          <w:szCs w:val="21"/>
        </w:rPr>
      </w:pPr>
      <w:r>
        <w:rPr>
          <w:sz w:val="21"/>
          <w:szCs w:val="21"/>
        </w:rPr>
        <w:t xml:space="preserve">Royal Commission on the Pike River Coal Mine Tragedy </w:t>
      </w:r>
    </w:p>
    <w:p w:rsidR="006D1C73" w:rsidRDefault="006D1C73" w:rsidP="00EB7A77">
      <w:pPr>
        <w:pStyle w:val="Default"/>
        <w:rPr>
          <w:sz w:val="21"/>
          <w:szCs w:val="21"/>
        </w:rPr>
      </w:pPr>
      <w:r>
        <w:rPr>
          <w:sz w:val="21"/>
          <w:szCs w:val="21"/>
        </w:rPr>
        <w:t xml:space="preserve">P O Box 5846 </w:t>
      </w:r>
    </w:p>
    <w:p w:rsidR="006D1C73" w:rsidRDefault="006D1C73" w:rsidP="00EB7A77">
      <w:pPr>
        <w:pStyle w:val="Default"/>
        <w:rPr>
          <w:sz w:val="21"/>
          <w:szCs w:val="21"/>
        </w:rPr>
      </w:pPr>
      <w:r>
        <w:rPr>
          <w:sz w:val="21"/>
          <w:szCs w:val="21"/>
        </w:rPr>
        <w:t xml:space="preserve">Lambton Quay </w:t>
      </w:r>
    </w:p>
    <w:p w:rsidR="006D1C73" w:rsidRDefault="006D1C73" w:rsidP="00EB7A77">
      <w:pPr>
        <w:pStyle w:val="Default"/>
        <w:rPr>
          <w:sz w:val="21"/>
          <w:szCs w:val="21"/>
        </w:rPr>
      </w:pPr>
      <w:r>
        <w:rPr>
          <w:sz w:val="21"/>
          <w:szCs w:val="21"/>
        </w:rPr>
        <w:t xml:space="preserve">Wellington 6145 </w:t>
      </w:r>
    </w:p>
    <w:p w:rsidR="006D1C73" w:rsidRDefault="006D1C73" w:rsidP="00EB7A77">
      <w:pPr>
        <w:pStyle w:val="Default"/>
        <w:rPr>
          <w:sz w:val="21"/>
          <w:szCs w:val="21"/>
        </w:rPr>
      </w:pPr>
    </w:p>
    <w:p w:rsidR="006D1C73" w:rsidRDefault="006D1C73" w:rsidP="00EB7A77">
      <w:pPr>
        <w:pStyle w:val="Default"/>
        <w:spacing w:after="240"/>
        <w:rPr>
          <w:sz w:val="21"/>
          <w:szCs w:val="21"/>
        </w:rPr>
      </w:pPr>
      <w:r>
        <w:rPr>
          <w:sz w:val="21"/>
          <w:szCs w:val="21"/>
        </w:rPr>
        <w:t>Dated 3 July 2012</w:t>
      </w:r>
    </w:p>
    <w:sectPr w:rsidR="006D1C73" w:rsidSect="00A04ABE">
      <w:footerReference w:type="even" r:id="rId9"/>
      <w:footerReference w:type="default" r:id="rId10"/>
      <w:footerReference w:type="first" r:id="rId11"/>
      <w:pgSz w:w="11907" w:h="16840" w:code="9"/>
      <w:pgMar w:top="1418" w:right="1276" w:bottom="1814" w:left="1276" w:header="567" w:footer="567" w:gutter="0"/>
      <w:cols w:space="708"/>
      <w:titlePg/>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6"/>
    </wne:keymap>
    <wne:keymap wne:kcmPrimary="0622">
      <wne:acd wne:acdName="acd22"/>
    </wne:keymap>
    <wne:keymap wne:kcmPrimary="0623">
      <wne:acd wne:acdName="acd17"/>
    </wne:keymap>
    <wne:keymap wne:kcmPrimary="0628">
      <wne:acd wne:acdName="acd21"/>
    </wne:keymap>
    <wne:keymap wne:kcmPrimary="0630">
      <wne:acd wne:acdName="acd9"/>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4"/>
    </wne:keymap>
    <wne:keymap wne:kcmPrimary="0638">
      <wne:acd wne:acdName="acd7"/>
    </wne:keymap>
    <wne:keymap wne:kcmPrimary="0639">
      <wne:acd wne:acdName="acd8"/>
    </wne:keymap>
    <wne:keymap wne:kcmPrimary="0641">
      <wne:acd wne:acdName="acd10"/>
    </wne:keymap>
    <wne:keymap wne:kcmPrimary="0642">
      <wne:acd wne:acdName="acd11"/>
    </wne:keymap>
    <wne:keymap wne:kcmPrimary="0645">
      <wne:acd wne:acdName="acd18"/>
    </wne:keymap>
    <wne:keymap wne:kcmPrimary="0647">
      <wne:acd wne:acdName="acd16"/>
    </wne:keymap>
    <wne:keymap wne:kcmPrimary="0648">
      <wne:acd wne:acdName="acd13"/>
    </wne:keymap>
    <wne:keymap wne:kcmPrimary="0657">
      <wne:acd wne:acdName="acd15"/>
    </wne:keymap>
    <wne:keymap wne:kcmPrimary="0658">
      <wne:acd wne:acdName="acd12"/>
    </wne:keymap>
    <wne:keymap wne:kcmPrimary="0660">
      <wne:acd wne:acdName="acd9"/>
    </wne:keymap>
    <wne:keymap wne:kcmPrimary="0661">
      <wne:acd wne:acdName="acd0"/>
    </wne:keymap>
    <wne:keymap wne:kcmPrimary="0662">
      <wne:acd wne:acdName="acd1"/>
    </wne:keymap>
    <wne:keymap wne:kcmPrimary="0663">
      <wne:acd wne:acdName="acd2"/>
    </wne:keymap>
    <wne:keymap wne:kcmPrimary="0664">
      <wne:acd wne:acdName="acd3"/>
    </wne:keymap>
    <wne:keymap wne:kcmPrimary="0665">
      <wne:acd wne:acdName="acd4"/>
    </wne:keymap>
    <wne:keymap wne:kcmPrimary="0666">
      <wne:acd wne:acdName="acd5"/>
    </wne:keymap>
    <wne:keymap wne:kcmPrimary="0667">
      <wne:acd wne:acdName="acd14"/>
    </wne:keymap>
    <wne:keymap wne:kcmPrimary="0668">
      <wne:acd wne:acdName="acd7"/>
    </wne:keymap>
    <wne:keymap wne:kcmPrimary="0669">
      <wne:acd wne:acdName="acd8"/>
    </wne:keymap>
    <wne:keymap wne:kcmPrimary="0731">
      <wne:acd wne:acdName="acd17"/>
    </wne:keymap>
    <wne:keymap wne:kcmPrimary="0732">
      <wne:acd wne:acdName="acd21"/>
    </wne:keymap>
    <wne:keymap wne:kcmPrimary="0733">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EIA" wne:acdName="acd5" wne:fciIndexBasedOn="0065"/>
    <wne:acd wne:argValue="AQAAAAAA" wne:acdName="acd6" wne:fciIndexBasedOn="0065"/>
    <wne:acd wne:argValue="AgBIAGUAYQBkAGkAbgBnACAATgB1AG0AYgBlAHIAIABMAGUAdgBlAGwAIAAxAA==" wne:acdName="acd7" wne:fciIndexBasedOn="0065"/>
    <wne:acd wne:argValue="AgBOAHUAbQBiAGUAcgBzACAATABlAHYAZQBsACAAMQA=" wne:acdName="acd8" wne:fciIndexBasedOn="0065"/>
    <wne:acd wne:argValue="AgBMAGkAcwB0ACAATgB1AG0AZQByAGkAYwA=" wne:acdName="acd9" wne:fciIndexBasedOn="0065"/>
    <wne:acd wne:argValue="AgBMAGkAcwB0ACAAQQBsAHAAaABhAA==" wne:acdName="acd10" wne:fciIndexBasedOn="0065"/>
    <wne:acd wne:argValue="AgBCAHUAbABsAGUAdAAgAEwAZQB2AGUAbAAgADEA" wne:acdName="acd11" wne:fciIndexBasedOn="0065"/>
    <wne:acd wne:argValue="AgBIAGUAYQBkAGkAbgBnACAAQQBwAHAAZQBuAGQAaQB4AA==" wne:acdName="acd12" wne:fciIndexBasedOn="0065"/>
    <wne:acd wne:argValue="AgBIAGUAYQBkAGkAbgBnACAAVABhAGIAbABlAA==" wne:acdName="acd13" wne:fciIndexBasedOn="0065"/>
    <wne:acd wne:argValue="AgBTAGkAbgBnAGwAZQAgAFMAcABhAGMAZQBkACAAUABhAHIAYQBnAHIAYQBwAGgA" wne:acdName="acd14" wne:fciIndexBasedOn="0065"/>
    <wne:acd wne:argValue="AgBXAGgAaQB0AGUAIABTAHAAYQBjAGUA" wne:acdName="acd15" wne:fciIndexBasedOn="0065"/>
    <wne:acd wne:argValue="AgBCAG8AZAB5ACAAVABlAHgAdAAgAFQAYQBiAGwAZQA=" wne:acdName="acd16" wne:fciIndexBasedOn="0065"/>
    <wne:acd wne:argValue="AgBCAG8AZAB5ACAAVABlAHgAdAAgAEkAbgBkAGUAbgB0ACAATABlAHYAZQBsACAAMQA=" wne:acdName="acd17" wne:fciIndexBasedOn="0065"/>
    <wne:acd wne:argValue="AQAAAB0A" wne:acdName="acd18" wne:fciIndexBasedOn="0065"/>
    <wne:acd wne:acdName="acd19" wne:fciIndexBasedOn="0065"/>
    <wne:acd wne:acdName="acd20" wne:fciIndexBasedOn="0065"/>
    <wne:acd wne:argValue="AgBCAG8AZAB5ACAAVABlAHgAdAAgAEkAbgBkAGUAbgB0ACAATABlAHYAZQBsACAAMgA=" wne:acdName="acd21" wne:fciIndexBasedOn="0065"/>
    <wne:acd wne:argValue="AgBCAG8AZAB5ACAAVABlAHgAdAAgAEkAbgBkAGUAbgB0ACAATABlAHYAZQBsACAAMwA=" wne:acdName="acd2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C73" w:rsidRDefault="006D1C73">
      <w:r>
        <w:separator/>
      </w:r>
    </w:p>
  </w:endnote>
  <w:endnote w:type="continuationSeparator" w:id="0">
    <w:p w:rsidR="006D1C73" w:rsidRDefault="006D1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Mäori">
    <w:altName w:val="Arial Mäori"/>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73" w:rsidRDefault="006D1C73"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1C73" w:rsidRDefault="006D1C73"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73" w:rsidRDefault="006D1C73"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1C73" w:rsidRDefault="006D1C73" w:rsidP="001A0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C73" w:rsidRPr="002E11F7" w:rsidRDefault="006D1C73" w:rsidP="002E11F7">
    <w:pPr>
      <w:pStyle w:val="Footer"/>
      <w:tabs>
        <w:tab w:val="left" w:pos="2193"/>
      </w:tabs>
      <w:rPr>
        <w:rFonts w:cs="Arial Mäori"/>
        <w:vanish/>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C73" w:rsidRDefault="006D1C73">
      <w:r>
        <w:separator/>
      </w:r>
    </w:p>
  </w:footnote>
  <w:footnote w:type="continuationSeparator" w:id="0">
    <w:p w:rsidR="006D1C73" w:rsidRDefault="006D1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3643DC"/>
    <w:multiLevelType w:val="multilevel"/>
    <w:tmpl w:val="1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2">
    <w:nsid w:val="049C71B1"/>
    <w:multiLevelType w:val="multilevel"/>
    <w:tmpl w:val="1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577459B"/>
    <w:multiLevelType w:val="hybridMultilevel"/>
    <w:tmpl w:val="38C2BDC6"/>
    <w:lvl w:ilvl="0" w:tplc="14090019">
      <w:start w:val="1"/>
      <w:numFmt w:val="lowerLetter"/>
      <w:lvlText w:val="%1."/>
      <w:lvlJc w:val="left"/>
      <w:pPr>
        <w:ind w:left="1494" w:hanging="360"/>
      </w:pPr>
      <w:rPr>
        <w:rFonts w:cs="Times New Roman"/>
      </w:rPr>
    </w:lvl>
    <w:lvl w:ilvl="1" w:tplc="14090019" w:tentative="1">
      <w:start w:val="1"/>
      <w:numFmt w:val="lowerLetter"/>
      <w:lvlText w:val="%2."/>
      <w:lvlJc w:val="left"/>
      <w:pPr>
        <w:ind w:left="2214" w:hanging="360"/>
      </w:pPr>
      <w:rPr>
        <w:rFonts w:cs="Times New Roman"/>
      </w:rPr>
    </w:lvl>
    <w:lvl w:ilvl="2" w:tplc="1409001B" w:tentative="1">
      <w:start w:val="1"/>
      <w:numFmt w:val="lowerRoman"/>
      <w:lvlText w:val="%3."/>
      <w:lvlJc w:val="right"/>
      <w:pPr>
        <w:ind w:left="2934" w:hanging="180"/>
      </w:pPr>
      <w:rPr>
        <w:rFonts w:cs="Times New Roman"/>
      </w:rPr>
    </w:lvl>
    <w:lvl w:ilvl="3" w:tplc="1409000F" w:tentative="1">
      <w:start w:val="1"/>
      <w:numFmt w:val="decimal"/>
      <w:lvlText w:val="%4."/>
      <w:lvlJc w:val="left"/>
      <w:pPr>
        <w:ind w:left="3654" w:hanging="360"/>
      </w:pPr>
      <w:rPr>
        <w:rFonts w:cs="Times New Roman"/>
      </w:rPr>
    </w:lvl>
    <w:lvl w:ilvl="4" w:tplc="14090019" w:tentative="1">
      <w:start w:val="1"/>
      <w:numFmt w:val="lowerLetter"/>
      <w:lvlText w:val="%5."/>
      <w:lvlJc w:val="left"/>
      <w:pPr>
        <w:ind w:left="4374" w:hanging="360"/>
      </w:pPr>
      <w:rPr>
        <w:rFonts w:cs="Times New Roman"/>
      </w:rPr>
    </w:lvl>
    <w:lvl w:ilvl="5" w:tplc="1409001B" w:tentative="1">
      <w:start w:val="1"/>
      <w:numFmt w:val="lowerRoman"/>
      <w:lvlText w:val="%6."/>
      <w:lvlJc w:val="right"/>
      <w:pPr>
        <w:ind w:left="5094" w:hanging="180"/>
      </w:pPr>
      <w:rPr>
        <w:rFonts w:cs="Times New Roman"/>
      </w:rPr>
    </w:lvl>
    <w:lvl w:ilvl="6" w:tplc="1409000F" w:tentative="1">
      <w:start w:val="1"/>
      <w:numFmt w:val="decimal"/>
      <w:lvlText w:val="%7."/>
      <w:lvlJc w:val="left"/>
      <w:pPr>
        <w:ind w:left="5814" w:hanging="360"/>
      </w:pPr>
      <w:rPr>
        <w:rFonts w:cs="Times New Roman"/>
      </w:rPr>
    </w:lvl>
    <w:lvl w:ilvl="7" w:tplc="14090019" w:tentative="1">
      <w:start w:val="1"/>
      <w:numFmt w:val="lowerLetter"/>
      <w:lvlText w:val="%8."/>
      <w:lvlJc w:val="left"/>
      <w:pPr>
        <w:ind w:left="6534" w:hanging="360"/>
      </w:pPr>
      <w:rPr>
        <w:rFonts w:cs="Times New Roman"/>
      </w:rPr>
    </w:lvl>
    <w:lvl w:ilvl="8" w:tplc="1409001B" w:tentative="1">
      <w:start w:val="1"/>
      <w:numFmt w:val="lowerRoman"/>
      <w:lvlText w:val="%9."/>
      <w:lvlJc w:val="right"/>
      <w:pPr>
        <w:ind w:left="7254" w:hanging="180"/>
      </w:pPr>
      <w:rPr>
        <w:rFonts w:cs="Times New Roman"/>
      </w:rPr>
    </w:lvl>
  </w:abstractNum>
  <w:abstractNum w:abstractNumId="14">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5">
    <w:nsid w:val="0F624C6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4077E8C"/>
    <w:multiLevelType w:val="hybridMultilevel"/>
    <w:tmpl w:val="3CFACC6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pPr>
      <w:rPr>
        <w:rFonts w:cs="Gill Sans MT" w:hint="default"/>
      </w:rPr>
    </w:lvl>
    <w:lvl w:ilvl="5">
      <w:start w:val="1"/>
      <w:numFmt w:val="none"/>
      <w:lvlText w:val=""/>
      <w:lvlJc w:val="left"/>
      <w:pPr>
        <w:tabs>
          <w:tab w:val="num" w:pos="0"/>
        </w:tabs>
      </w:pPr>
      <w:rPr>
        <w:rFonts w:cs="Gill Sans MT" w:hint="default"/>
      </w:rPr>
    </w:lvl>
    <w:lvl w:ilvl="6">
      <w:start w:val="1"/>
      <w:numFmt w:val="none"/>
      <w:lvlText w:val=""/>
      <w:lvlJc w:val="left"/>
      <w:pPr>
        <w:tabs>
          <w:tab w:val="num" w:pos="0"/>
        </w:tabs>
      </w:pPr>
      <w:rPr>
        <w:rFonts w:cs="Gill Sans MT" w:hint="default"/>
      </w:rPr>
    </w:lvl>
    <w:lvl w:ilvl="7">
      <w:start w:val="1"/>
      <w:numFmt w:val="none"/>
      <w:lvlText w:val=""/>
      <w:lvlJc w:val="left"/>
      <w:pPr>
        <w:tabs>
          <w:tab w:val="num" w:pos="0"/>
        </w:tabs>
      </w:pPr>
      <w:rPr>
        <w:rFonts w:cs="Gill Sans MT" w:hint="default"/>
      </w:rPr>
    </w:lvl>
    <w:lvl w:ilvl="8">
      <w:start w:val="1"/>
      <w:numFmt w:val="none"/>
      <w:lvlText w:val=""/>
      <w:lvlJc w:val="left"/>
      <w:pPr>
        <w:tabs>
          <w:tab w:val="num" w:pos="0"/>
        </w:tabs>
      </w:pPr>
      <w:rPr>
        <w:rFonts w:cs="Gill Sans MT" w:hint="default"/>
      </w:rPr>
    </w:lvl>
  </w:abstractNum>
  <w:abstractNum w:abstractNumId="18">
    <w:nsid w:val="21F445BF"/>
    <w:multiLevelType w:val="hybridMultilevel"/>
    <w:tmpl w:val="D7427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3A938E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C033AC8"/>
    <w:multiLevelType w:val="hybridMultilevel"/>
    <w:tmpl w:val="5F76CF82"/>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nsid w:val="313F033F"/>
    <w:multiLevelType w:val="hybridMultilevel"/>
    <w:tmpl w:val="63845066"/>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2">
    <w:nsid w:val="31F30299"/>
    <w:multiLevelType w:val="hybridMultilevel"/>
    <w:tmpl w:val="9330025C"/>
    <w:lvl w:ilvl="0" w:tplc="14090019">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3">
    <w:nsid w:val="368F5832"/>
    <w:multiLevelType w:val="multilevel"/>
    <w:tmpl w:val="2FB6CB24"/>
    <w:lvl w:ilvl="0">
      <w:start w:val="1"/>
      <w:numFmt w:val="upperLetter"/>
      <w:pStyle w:val="HeadingAppendix"/>
      <w:suff w:val="space"/>
      <w:lvlText w:val="Appendix %1"/>
      <w:lvlJc w:val="left"/>
      <w:rPr>
        <w:rFonts w:cs="Times New Roman" w:hint="default"/>
        <w:color w:val="auto"/>
        <w:sz w:val="20"/>
        <w:szCs w:val="20"/>
      </w:rPr>
    </w:lvl>
    <w:lvl w:ilvl="1">
      <w:start w:val="1"/>
      <w:numFmt w:val="none"/>
      <w:lvlText w:val=""/>
      <w:lvlJc w:val="left"/>
      <w:pPr>
        <w:tabs>
          <w:tab w:val="num" w:pos="0"/>
        </w:tabs>
      </w:pPr>
      <w:rPr>
        <w:rFonts w:cs="Times New Roman" w:hint="default"/>
        <w:sz w:val="20"/>
        <w:szCs w:val="20"/>
      </w:rPr>
    </w:lvl>
    <w:lvl w:ilvl="2">
      <w:start w:val="1"/>
      <w:numFmt w:val="none"/>
      <w:lvlText w:val=""/>
      <w:lvlJc w:val="left"/>
      <w:pPr>
        <w:tabs>
          <w:tab w:val="num" w:pos="0"/>
        </w:tabs>
      </w:pPr>
      <w:rPr>
        <w:rFonts w:cs="Times New Roman" w:hint="default"/>
        <w:sz w:val="20"/>
        <w:szCs w:val="20"/>
      </w:rPr>
    </w:lvl>
    <w:lvl w:ilvl="3">
      <w:start w:val="1"/>
      <w:numFmt w:val="none"/>
      <w:lvlText w:val=""/>
      <w:lvlJc w:val="left"/>
      <w:pPr>
        <w:tabs>
          <w:tab w:val="num" w:pos="0"/>
        </w:tabs>
      </w:pPr>
      <w:rPr>
        <w:rFonts w:cs="Times New Roman" w:hint="default"/>
        <w:sz w:val="20"/>
        <w:szCs w:val="20"/>
      </w:rPr>
    </w:lvl>
    <w:lvl w:ilvl="4">
      <w:start w:val="1"/>
      <w:numFmt w:val="none"/>
      <w:lvlText w:val=""/>
      <w:lvlJc w:val="left"/>
      <w:pPr>
        <w:tabs>
          <w:tab w:val="num" w:pos="0"/>
        </w:tabs>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4">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4F2636EB"/>
    <w:multiLevelType w:val="multilevel"/>
    <w:tmpl w:val="31D4FEFE"/>
    <w:lvl w:ilvl="0">
      <w:start w:val="1"/>
      <w:numFmt w:val="decimal"/>
      <w:lvlText w:val="%1."/>
      <w:lvlJc w:val="left"/>
      <w:pPr>
        <w:ind w:left="720" w:hanging="360"/>
      </w:pPr>
      <w:rPr>
        <w:rFonts w:cs="Times New Roman"/>
      </w:rPr>
    </w:lvl>
    <w:lvl w:ilvl="1">
      <w:start w:val="1"/>
      <w:numFmt w:val="decimal"/>
      <w:isLgl/>
      <w:lvlText w:val="%1.%2"/>
      <w:lvlJc w:val="left"/>
      <w:pPr>
        <w:ind w:left="1215" w:hanging="855"/>
      </w:pPr>
      <w:rPr>
        <w:rFonts w:cs="Times New Roman"/>
      </w:rPr>
    </w:lvl>
    <w:lvl w:ilvl="2">
      <w:start w:val="1"/>
      <w:numFmt w:val="decimal"/>
      <w:isLgl/>
      <w:lvlText w:val="%1.%2.%3"/>
      <w:lvlJc w:val="left"/>
      <w:pPr>
        <w:ind w:left="1215" w:hanging="855"/>
      </w:pPr>
      <w:rPr>
        <w:rFonts w:cs="Times New Roman"/>
      </w:rPr>
    </w:lvl>
    <w:lvl w:ilvl="3">
      <w:start w:val="1"/>
      <w:numFmt w:val="decimal"/>
      <w:isLgl/>
      <w:lvlText w:val="%1.%2.%3.%4"/>
      <w:lvlJc w:val="left"/>
      <w:pPr>
        <w:ind w:left="1215" w:hanging="855"/>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6">
    <w:nsid w:val="4FFB173D"/>
    <w:multiLevelType w:val="hybridMultilevel"/>
    <w:tmpl w:val="FF86780C"/>
    <w:lvl w:ilvl="0" w:tplc="E326EC3E">
      <w:start w:val="1"/>
      <w:numFmt w:val="upperLetter"/>
      <w:pStyle w:val="ListAlpha"/>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pPr>
      <w:rPr>
        <w:rFonts w:cs="Times New Roman" w:hint="default"/>
      </w:rPr>
    </w:lvl>
    <w:lvl w:ilvl="4">
      <w:start w:val="1"/>
      <w:numFmt w:val="none"/>
      <w:lvlRestart w:val="0"/>
      <w:lvlText w:val=""/>
      <w:lvlJc w:val="left"/>
      <w:pPr>
        <w:tabs>
          <w:tab w:val="num" w:pos="283"/>
        </w:tabs>
        <w:ind w:left="283"/>
      </w:pPr>
      <w:rPr>
        <w:rFonts w:cs="Times New Roman" w:hint="default"/>
      </w:rPr>
    </w:lvl>
    <w:lvl w:ilvl="5">
      <w:start w:val="1"/>
      <w:numFmt w:val="none"/>
      <w:lvlRestart w:val="0"/>
      <w:lvlText w:val=""/>
      <w:lvlJc w:val="left"/>
      <w:pPr>
        <w:tabs>
          <w:tab w:val="num" w:pos="283"/>
        </w:tabs>
        <w:ind w:left="283"/>
      </w:pPr>
      <w:rPr>
        <w:rFonts w:cs="Times New Roman" w:hint="default"/>
      </w:rPr>
    </w:lvl>
    <w:lvl w:ilvl="6">
      <w:start w:val="1"/>
      <w:numFmt w:val="none"/>
      <w:lvlRestart w:val="0"/>
      <w:lvlText w:val=""/>
      <w:lvlJc w:val="left"/>
      <w:pPr>
        <w:tabs>
          <w:tab w:val="num" w:pos="283"/>
        </w:tabs>
        <w:ind w:left="283"/>
      </w:pPr>
      <w:rPr>
        <w:rFonts w:cs="Times New Roman" w:hint="default"/>
      </w:rPr>
    </w:lvl>
    <w:lvl w:ilvl="7">
      <w:start w:val="1"/>
      <w:numFmt w:val="none"/>
      <w:lvlRestart w:val="0"/>
      <w:lvlText w:val=""/>
      <w:lvlJc w:val="left"/>
      <w:pPr>
        <w:tabs>
          <w:tab w:val="num" w:pos="283"/>
        </w:tabs>
        <w:ind w:left="283"/>
      </w:pPr>
      <w:rPr>
        <w:rFonts w:cs="Times New Roman" w:hint="default"/>
      </w:rPr>
    </w:lvl>
    <w:lvl w:ilvl="8">
      <w:start w:val="1"/>
      <w:numFmt w:val="none"/>
      <w:lvlRestart w:val="0"/>
      <w:lvlText w:val=""/>
      <w:lvlJc w:val="left"/>
      <w:pPr>
        <w:tabs>
          <w:tab w:val="num" w:pos="283"/>
        </w:tabs>
        <w:ind w:left="283"/>
      </w:pPr>
      <w:rPr>
        <w:rFonts w:cs="Times New Roman" w:hint="default"/>
      </w:rPr>
    </w:lvl>
  </w:abstractNum>
  <w:abstractNum w:abstractNumId="30">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pPr>
      <w:rPr>
        <w:rFonts w:cs="Times New Roman" w:hint="default"/>
      </w:rPr>
    </w:lvl>
    <w:lvl w:ilvl="4">
      <w:start w:val="1"/>
      <w:numFmt w:val="none"/>
      <w:lvlRestart w:val="0"/>
      <w:lvlText w:val=""/>
      <w:lvlJc w:val="left"/>
      <w:pPr>
        <w:tabs>
          <w:tab w:val="num" w:pos="851"/>
        </w:tabs>
        <w:ind w:left="851"/>
      </w:pPr>
      <w:rPr>
        <w:rFonts w:cs="Times New Roman" w:hint="default"/>
      </w:rPr>
    </w:lvl>
    <w:lvl w:ilvl="5">
      <w:start w:val="1"/>
      <w:numFmt w:val="none"/>
      <w:lvlRestart w:val="0"/>
      <w:lvlText w:val=""/>
      <w:lvlJc w:val="left"/>
      <w:pPr>
        <w:tabs>
          <w:tab w:val="num" w:pos="851"/>
        </w:tabs>
        <w:ind w:left="851"/>
      </w:pPr>
      <w:rPr>
        <w:rFonts w:cs="Times New Roman" w:hint="default"/>
      </w:rPr>
    </w:lvl>
    <w:lvl w:ilvl="6">
      <w:start w:val="1"/>
      <w:numFmt w:val="none"/>
      <w:lvlRestart w:val="0"/>
      <w:lvlText w:val=""/>
      <w:lvlJc w:val="left"/>
      <w:pPr>
        <w:tabs>
          <w:tab w:val="num" w:pos="851"/>
        </w:tabs>
        <w:ind w:left="851"/>
      </w:pPr>
      <w:rPr>
        <w:rFonts w:cs="Times New Roman" w:hint="default"/>
      </w:rPr>
    </w:lvl>
    <w:lvl w:ilvl="7">
      <w:start w:val="1"/>
      <w:numFmt w:val="none"/>
      <w:lvlRestart w:val="0"/>
      <w:lvlText w:val=""/>
      <w:lvlJc w:val="left"/>
      <w:pPr>
        <w:tabs>
          <w:tab w:val="num" w:pos="851"/>
        </w:tabs>
        <w:ind w:left="851"/>
      </w:pPr>
      <w:rPr>
        <w:rFonts w:cs="Times New Roman" w:hint="default"/>
      </w:rPr>
    </w:lvl>
    <w:lvl w:ilvl="8">
      <w:start w:val="1"/>
      <w:numFmt w:val="none"/>
      <w:lvlRestart w:val="0"/>
      <w:lvlText w:val=""/>
      <w:lvlJc w:val="left"/>
      <w:pPr>
        <w:tabs>
          <w:tab w:val="num" w:pos="851"/>
        </w:tabs>
        <w:ind w:left="851"/>
      </w:pPr>
      <w:rPr>
        <w:rFonts w:cs="Times New Roman" w:hint="default"/>
      </w:rPr>
    </w:lvl>
  </w:abstractNum>
  <w:abstractNum w:abstractNumId="31">
    <w:nsid w:val="6B2A7B0B"/>
    <w:multiLevelType w:val="hybridMultilevel"/>
    <w:tmpl w:val="5608E76C"/>
    <w:lvl w:ilvl="0" w:tplc="9FE6A1FC">
      <w:start w:val="1"/>
      <w:numFmt w:val="decimal"/>
      <w:pStyle w:val="ListNumeric"/>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B3A6D2F"/>
    <w:multiLevelType w:val="multilevel"/>
    <w:tmpl w:val="1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34">
    <w:nsid w:val="7A782B5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4"/>
  </w:num>
  <w:num w:numId="32">
    <w:abstractNumId w:val="26"/>
  </w:num>
  <w:num w:numId="33">
    <w:abstractNumId w:val="31"/>
  </w:num>
  <w:num w:numId="34">
    <w:abstractNumId w:val="11"/>
  </w:num>
  <w:num w:numId="35">
    <w:abstractNumId w:val="33"/>
  </w:num>
  <w:num w:numId="36">
    <w:abstractNumId w:val="28"/>
  </w:num>
  <w:num w:numId="37">
    <w:abstractNumId w:val="27"/>
  </w:num>
  <w:num w:numId="38">
    <w:abstractNumId w:val="24"/>
  </w:num>
  <w:num w:numId="39">
    <w:abstractNumId w:val="29"/>
  </w:num>
  <w:num w:numId="40">
    <w:abstractNumId w:val="30"/>
  </w:num>
  <w:num w:numId="41">
    <w:abstractNumId w:val="23"/>
  </w:num>
  <w:num w:numId="42">
    <w:abstractNumId w:val="17"/>
  </w:num>
  <w:num w:numId="43">
    <w:abstractNumId w:val="20"/>
  </w:num>
  <w:num w:numId="44">
    <w:abstractNumId w:val="18"/>
  </w:num>
  <w:num w:numId="45">
    <w:abstractNumId w:val="21"/>
  </w:num>
  <w:num w:numId="46">
    <w:abstractNumId w:val="16"/>
  </w:num>
  <w:num w:numId="47">
    <w:abstractNumId w:val="22"/>
  </w:num>
  <w:num w:numId="48">
    <w:abstractNumId w:val="13"/>
  </w:num>
  <w:num w:numId="49">
    <w:abstractNumId w:val="25"/>
  </w:num>
  <w:num w:numId="50">
    <w:abstractNumId w:val="10"/>
  </w:num>
  <w:num w:numId="51">
    <w:abstractNumId w:val="12"/>
  </w:num>
  <w:num w:numId="52">
    <w:abstractNumId w:val="32"/>
  </w:num>
  <w:num w:numId="53">
    <w:abstractNumId w:val="34"/>
  </w:num>
  <w:num w:numId="54">
    <w:abstractNumId w:val="19"/>
  </w:num>
  <w:num w:numId="55">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stylePaneFormatFilter w:val="3D04"/>
  <w:defaultTabStop w:val="567"/>
  <w:defaultTableStyle w:val="TableDI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78B"/>
    <w:rsid w:val="00003360"/>
    <w:rsid w:val="0001429A"/>
    <w:rsid w:val="0001438E"/>
    <w:rsid w:val="00020010"/>
    <w:rsid w:val="00034673"/>
    <w:rsid w:val="00044EA1"/>
    <w:rsid w:val="00074E5A"/>
    <w:rsid w:val="00077013"/>
    <w:rsid w:val="000A76BD"/>
    <w:rsid w:val="000C1EA8"/>
    <w:rsid w:val="000D6EFA"/>
    <w:rsid w:val="000E677B"/>
    <w:rsid w:val="000F61AF"/>
    <w:rsid w:val="00100B37"/>
    <w:rsid w:val="0010171C"/>
    <w:rsid w:val="00102FAD"/>
    <w:rsid w:val="001077BF"/>
    <w:rsid w:val="00123619"/>
    <w:rsid w:val="0019265E"/>
    <w:rsid w:val="001A0600"/>
    <w:rsid w:val="001B1DE7"/>
    <w:rsid w:val="001C0031"/>
    <w:rsid w:val="001C40AB"/>
    <w:rsid w:val="001D0111"/>
    <w:rsid w:val="001D1B21"/>
    <w:rsid w:val="001D667A"/>
    <w:rsid w:val="0020659C"/>
    <w:rsid w:val="00206BA3"/>
    <w:rsid w:val="00215160"/>
    <w:rsid w:val="002224B4"/>
    <w:rsid w:val="00230897"/>
    <w:rsid w:val="00237A3D"/>
    <w:rsid w:val="00270EEC"/>
    <w:rsid w:val="002A4FE7"/>
    <w:rsid w:val="002A74B9"/>
    <w:rsid w:val="002B1245"/>
    <w:rsid w:val="002B31EF"/>
    <w:rsid w:val="002B6183"/>
    <w:rsid w:val="002C0376"/>
    <w:rsid w:val="002D2228"/>
    <w:rsid w:val="002E11F7"/>
    <w:rsid w:val="003169A6"/>
    <w:rsid w:val="00330820"/>
    <w:rsid w:val="00337C28"/>
    <w:rsid w:val="00370FC0"/>
    <w:rsid w:val="003A763A"/>
    <w:rsid w:val="003B3A23"/>
    <w:rsid w:val="003F487A"/>
    <w:rsid w:val="003F5886"/>
    <w:rsid w:val="0040700B"/>
    <w:rsid w:val="00407F54"/>
    <w:rsid w:val="00415CDB"/>
    <w:rsid w:val="0042551E"/>
    <w:rsid w:val="004534CA"/>
    <w:rsid w:val="004552A0"/>
    <w:rsid w:val="00465072"/>
    <w:rsid w:val="00477619"/>
    <w:rsid w:val="00480405"/>
    <w:rsid w:val="00486E6E"/>
    <w:rsid w:val="004A47E4"/>
    <w:rsid w:val="004D0A54"/>
    <w:rsid w:val="004D1706"/>
    <w:rsid w:val="004F1105"/>
    <w:rsid w:val="0052216D"/>
    <w:rsid w:val="00526115"/>
    <w:rsid w:val="005366B6"/>
    <w:rsid w:val="005534E4"/>
    <w:rsid w:val="00563E0E"/>
    <w:rsid w:val="005650E9"/>
    <w:rsid w:val="00575EB9"/>
    <w:rsid w:val="0058206B"/>
    <w:rsid w:val="0059662F"/>
    <w:rsid w:val="005A0613"/>
    <w:rsid w:val="005A4F0C"/>
    <w:rsid w:val="005C305C"/>
    <w:rsid w:val="005C59FC"/>
    <w:rsid w:val="005E58FD"/>
    <w:rsid w:val="00600CA4"/>
    <w:rsid w:val="00602416"/>
    <w:rsid w:val="00602BEA"/>
    <w:rsid w:val="00603061"/>
    <w:rsid w:val="00626BED"/>
    <w:rsid w:val="00635FFF"/>
    <w:rsid w:val="00653B86"/>
    <w:rsid w:val="00662716"/>
    <w:rsid w:val="00677B13"/>
    <w:rsid w:val="00677F4E"/>
    <w:rsid w:val="00685ECF"/>
    <w:rsid w:val="00687CEA"/>
    <w:rsid w:val="00695B75"/>
    <w:rsid w:val="006B1600"/>
    <w:rsid w:val="006C6E29"/>
    <w:rsid w:val="006D07AC"/>
    <w:rsid w:val="006D1C73"/>
    <w:rsid w:val="006F2A14"/>
    <w:rsid w:val="00703230"/>
    <w:rsid w:val="007068C8"/>
    <w:rsid w:val="007102BB"/>
    <w:rsid w:val="00727382"/>
    <w:rsid w:val="00732C33"/>
    <w:rsid w:val="00743C32"/>
    <w:rsid w:val="00767C04"/>
    <w:rsid w:val="0079307E"/>
    <w:rsid w:val="0079395C"/>
    <w:rsid w:val="00796802"/>
    <w:rsid w:val="007A6226"/>
    <w:rsid w:val="007E4EDC"/>
    <w:rsid w:val="0080531E"/>
    <w:rsid w:val="00814CC9"/>
    <w:rsid w:val="00843D71"/>
    <w:rsid w:val="008636D1"/>
    <w:rsid w:val="00864D08"/>
    <w:rsid w:val="008661EE"/>
    <w:rsid w:val="00866FBC"/>
    <w:rsid w:val="00870045"/>
    <w:rsid w:val="008A2B79"/>
    <w:rsid w:val="008A7FE7"/>
    <w:rsid w:val="008B7CD2"/>
    <w:rsid w:val="008C3187"/>
    <w:rsid w:val="008D63B7"/>
    <w:rsid w:val="008E7FEE"/>
    <w:rsid w:val="008F6BCE"/>
    <w:rsid w:val="008F704D"/>
    <w:rsid w:val="00921395"/>
    <w:rsid w:val="00927482"/>
    <w:rsid w:val="00936FEC"/>
    <w:rsid w:val="00941846"/>
    <w:rsid w:val="0095112B"/>
    <w:rsid w:val="009734A5"/>
    <w:rsid w:val="009968B0"/>
    <w:rsid w:val="009D46F5"/>
    <w:rsid w:val="009E0E41"/>
    <w:rsid w:val="009E4D47"/>
    <w:rsid w:val="009E57B5"/>
    <w:rsid w:val="009F395E"/>
    <w:rsid w:val="00A04392"/>
    <w:rsid w:val="00A04ABE"/>
    <w:rsid w:val="00A16003"/>
    <w:rsid w:val="00A24FBB"/>
    <w:rsid w:val="00A42ED2"/>
    <w:rsid w:val="00A50E00"/>
    <w:rsid w:val="00A549F6"/>
    <w:rsid w:val="00A60DFE"/>
    <w:rsid w:val="00A741F5"/>
    <w:rsid w:val="00AB478B"/>
    <w:rsid w:val="00AB4AD9"/>
    <w:rsid w:val="00AC415B"/>
    <w:rsid w:val="00AD5453"/>
    <w:rsid w:val="00AD6E77"/>
    <w:rsid w:val="00AF5218"/>
    <w:rsid w:val="00B01CF8"/>
    <w:rsid w:val="00B10BE9"/>
    <w:rsid w:val="00B263AE"/>
    <w:rsid w:val="00B3003D"/>
    <w:rsid w:val="00B344DA"/>
    <w:rsid w:val="00B47091"/>
    <w:rsid w:val="00B618A6"/>
    <w:rsid w:val="00B65857"/>
    <w:rsid w:val="00B66698"/>
    <w:rsid w:val="00B66895"/>
    <w:rsid w:val="00B67B9D"/>
    <w:rsid w:val="00B84350"/>
    <w:rsid w:val="00B8435A"/>
    <w:rsid w:val="00B855A6"/>
    <w:rsid w:val="00B91098"/>
    <w:rsid w:val="00B912DC"/>
    <w:rsid w:val="00B92735"/>
    <w:rsid w:val="00BA26E7"/>
    <w:rsid w:val="00BB60C6"/>
    <w:rsid w:val="00BC3A16"/>
    <w:rsid w:val="00BD137C"/>
    <w:rsid w:val="00BE04B7"/>
    <w:rsid w:val="00BE527F"/>
    <w:rsid w:val="00C03596"/>
    <w:rsid w:val="00C170B8"/>
    <w:rsid w:val="00C238D9"/>
    <w:rsid w:val="00C24A9D"/>
    <w:rsid w:val="00C2640C"/>
    <w:rsid w:val="00C26F69"/>
    <w:rsid w:val="00C27050"/>
    <w:rsid w:val="00C539F5"/>
    <w:rsid w:val="00C7765E"/>
    <w:rsid w:val="00C80D62"/>
    <w:rsid w:val="00C96BFD"/>
    <w:rsid w:val="00CD1BD5"/>
    <w:rsid w:val="00CE00EA"/>
    <w:rsid w:val="00CF573C"/>
    <w:rsid w:val="00D126AB"/>
    <w:rsid w:val="00D27483"/>
    <w:rsid w:val="00D341C3"/>
    <w:rsid w:val="00D562D9"/>
    <w:rsid w:val="00D57302"/>
    <w:rsid w:val="00D57F54"/>
    <w:rsid w:val="00D624C9"/>
    <w:rsid w:val="00D630C4"/>
    <w:rsid w:val="00D65145"/>
    <w:rsid w:val="00D66D2A"/>
    <w:rsid w:val="00D74314"/>
    <w:rsid w:val="00DA5101"/>
    <w:rsid w:val="00DA6165"/>
    <w:rsid w:val="00DA79EF"/>
    <w:rsid w:val="00DB0C0B"/>
    <w:rsid w:val="00DB3B74"/>
    <w:rsid w:val="00DD0901"/>
    <w:rsid w:val="00DE36CA"/>
    <w:rsid w:val="00DF4D8B"/>
    <w:rsid w:val="00E0142C"/>
    <w:rsid w:val="00E1490D"/>
    <w:rsid w:val="00E15644"/>
    <w:rsid w:val="00E20B62"/>
    <w:rsid w:val="00E36CC1"/>
    <w:rsid w:val="00E37E71"/>
    <w:rsid w:val="00E42847"/>
    <w:rsid w:val="00E73AA8"/>
    <w:rsid w:val="00E80228"/>
    <w:rsid w:val="00EA2ED4"/>
    <w:rsid w:val="00EA491A"/>
    <w:rsid w:val="00EB7A77"/>
    <w:rsid w:val="00EF6208"/>
    <w:rsid w:val="00EF63C6"/>
    <w:rsid w:val="00F034FB"/>
    <w:rsid w:val="00F2338F"/>
    <w:rsid w:val="00F473B6"/>
    <w:rsid w:val="00F53C80"/>
    <w:rsid w:val="00F53E06"/>
    <w:rsid w:val="00F718F4"/>
    <w:rsid w:val="00FB5A92"/>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E9"/>
    <w:pPr>
      <w:tabs>
        <w:tab w:val="left" w:pos="851"/>
      </w:tabs>
      <w:spacing w:after="240"/>
      <w:jc w:val="both"/>
    </w:pPr>
    <w:rPr>
      <w:rFonts w:ascii="Arial Mäori" w:hAnsi="Arial Mäori"/>
      <w:sz w:val="21"/>
      <w:szCs w:val="24"/>
      <w:lang w:eastAsia="en-US"/>
    </w:rPr>
  </w:style>
  <w:style w:type="paragraph" w:styleId="Heading1">
    <w:name w:val="heading 1"/>
    <w:basedOn w:val="Normal"/>
    <w:next w:val="BodyText"/>
    <w:link w:val="Heading1Char"/>
    <w:uiPriority w:val="99"/>
    <w:qFormat/>
    <w:rsid w:val="005650E9"/>
    <w:pPr>
      <w:keepNext/>
      <w:outlineLvl w:val="0"/>
    </w:pPr>
    <w:rPr>
      <w:rFonts w:cs="Arial"/>
      <w:b/>
      <w:bCs/>
      <w:kern w:val="32"/>
      <w:sz w:val="24"/>
      <w:szCs w:val="32"/>
    </w:rPr>
  </w:style>
  <w:style w:type="paragraph" w:styleId="Heading2">
    <w:name w:val="heading 2"/>
    <w:basedOn w:val="Normal"/>
    <w:next w:val="BodyText"/>
    <w:link w:val="Heading2Char"/>
    <w:uiPriority w:val="99"/>
    <w:qFormat/>
    <w:rsid w:val="005650E9"/>
    <w:pPr>
      <w:keepNext/>
      <w:outlineLvl w:val="1"/>
    </w:pPr>
    <w:rPr>
      <w:rFonts w:cs="Arial"/>
      <w:b/>
      <w:bCs/>
      <w:iCs/>
      <w:szCs w:val="28"/>
    </w:rPr>
  </w:style>
  <w:style w:type="paragraph" w:styleId="Heading3">
    <w:name w:val="heading 3"/>
    <w:basedOn w:val="Normal"/>
    <w:next w:val="BodyText"/>
    <w:link w:val="Heading3Char"/>
    <w:uiPriority w:val="99"/>
    <w:qFormat/>
    <w:rsid w:val="005650E9"/>
    <w:pPr>
      <w:keepNext/>
      <w:outlineLvl w:val="2"/>
    </w:pPr>
    <w:rPr>
      <w:b/>
      <w:bCs/>
      <w:i/>
      <w:sz w:val="22"/>
      <w:szCs w:val="26"/>
    </w:rPr>
  </w:style>
  <w:style w:type="paragraph" w:styleId="Heading4">
    <w:name w:val="heading 4"/>
    <w:basedOn w:val="Normal"/>
    <w:next w:val="BodyText"/>
    <w:link w:val="Heading4Char"/>
    <w:uiPriority w:val="99"/>
    <w:qFormat/>
    <w:rsid w:val="005650E9"/>
    <w:pPr>
      <w:keepNext/>
      <w:outlineLvl w:val="3"/>
    </w:pPr>
    <w:rPr>
      <w:bCs/>
      <w:i/>
      <w:szCs w:val="28"/>
    </w:rPr>
  </w:style>
  <w:style w:type="paragraph" w:styleId="Heading5">
    <w:name w:val="heading 5"/>
    <w:basedOn w:val="Normal"/>
    <w:next w:val="BodyText"/>
    <w:link w:val="Heading5Char"/>
    <w:uiPriority w:val="99"/>
    <w:qFormat/>
    <w:rsid w:val="00814CC9"/>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A3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D4A3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5650E9"/>
    <w:rPr>
      <w:rFonts w:ascii="Arial Mäori" w:hAnsi="Arial Mäori"/>
      <w:b/>
      <w:i/>
      <w:sz w:val="26"/>
      <w:lang w:eastAsia="en-US"/>
    </w:rPr>
  </w:style>
  <w:style w:type="character" w:customStyle="1" w:styleId="Heading4Char">
    <w:name w:val="Heading 4 Char"/>
    <w:basedOn w:val="DefaultParagraphFont"/>
    <w:link w:val="Heading4"/>
    <w:uiPriority w:val="9"/>
    <w:semiHidden/>
    <w:rsid w:val="004D4A3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D4A3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D4A35"/>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D4A3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D4A35"/>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D4A35"/>
    <w:rPr>
      <w:rFonts w:asciiTheme="majorHAnsi" w:eastAsiaTheme="majorEastAsia" w:hAnsiTheme="majorHAnsi" w:cstheme="majorBidi"/>
      <w:lang w:eastAsia="en-US"/>
    </w:rPr>
  </w:style>
  <w:style w:type="paragraph" w:styleId="BodyText">
    <w:name w:val="Body Text"/>
    <w:basedOn w:val="Normal"/>
    <w:link w:val="BodyTextChar"/>
    <w:uiPriority w:val="99"/>
    <w:rsid w:val="005650E9"/>
    <w:pPr>
      <w:ind w:left="851" w:hanging="851"/>
    </w:pPr>
  </w:style>
  <w:style w:type="character" w:customStyle="1" w:styleId="BodyTextChar">
    <w:name w:val="Body Text Char"/>
    <w:basedOn w:val="DefaultParagraphFont"/>
    <w:link w:val="BodyText"/>
    <w:uiPriority w:val="99"/>
    <w:semiHidden/>
    <w:rsid w:val="004D4A35"/>
    <w:rPr>
      <w:rFonts w:ascii="Arial Mäori" w:hAnsi="Arial Mäori"/>
      <w:sz w:val="21"/>
      <w:szCs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rsid w:val="004D4A35"/>
    <w:rPr>
      <w:rFonts w:ascii="Arial Mäori" w:hAnsi="Arial Mäori"/>
      <w:sz w:val="21"/>
      <w:szCs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rsid w:val="004D4A35"/>
    <w:rPr>
      <w:rFonts w:ascii="Arial Mäori" w:hAnsi="Arial Mäori"/>
      <w:sz w:val="16"/>
      <w:szCs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rsid w:val="004D4A35"/>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rsid w:val="004D4A35"/>
    <w:rPr>
      <w:rFonts w:ascii="Arial Mäori" w:hAnsi="Arial Mäori"/>
      <w:sz w:val="21"/>
      <w:szCs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rsid w:val="004D4A35"/>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rsid w:val="004D4A35"/>
    <w:rPr>
      <w:rFonts w:ascii="Arial Mäori" w:hAnsi="Arial Mäori"/>
      <w:sz w:val="21"/>
      <w:szCs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4A35"/>
    <w:rPr>
      <w:rFonts w:ascii="Arial Mäori" w:hAnsi="Arial Mäori"/>
      <w:sz w:val="16"/>
      <w:szCs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rsid w:val="004D4A35"/>
    <w:rPr>
      <w:rFonts w:ascii="Arial Mäori" w:hAnsi="Arial Mäori"/>
      <w:sz w:val="21"/>
      <w:szCs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rsid w:val="004D4A35"/>
    <w:rPr>
      <w:rFonts w:ascii="Arial Mäori" w:hAnsi="Arial Mäori"/>
      <w:sz w:val="21"/>
      <w:szCs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rsid w:val="004D4A35"/>
    <w:rPr>
      <w:rFonts w:ascii="Arial Mäori" w:hAnsi="Arial Mäori"/>
      <w:sz w:val="21"/>
      <w:szCs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5650E9"/>
    <w:pPr>
      <w:spacing w:line="260" w:lineRule="atLeast"/>
    </w:pPr>
    <w:rPr>
      <w:sz w:val="18"/>
    </w:rPr>
  </w:style>
  <w:style w:type="character" w:customStyle="1" w:styleId="FooterChar">
    <w:name w:val="Footer Char"/>
    <w:basedOn w:val="DefaultParagraphFont"/>
    <w:link w:val="Footer"/>
    <w:uiPriority w:val="99"/>
    <w:semiHidden/>
    <w:rsid w:val="004D4A35"/>
    <w:rPr>
      <w:rFonts w:ascii="Arial Mäori" w:hAnsi="Arial Mäori"/>
      <w:sz w:val="21"/>
      <w:szCs w:val="24"/>
      <w:lang w:eastAsia="en-US"/>
    </w:rPr>
  </w:style>
  <w:style w:type="paragraph" w:styleId="Header">
    <w:name w:val="header"/>
    <w:basedOn w:val="Normal"/>
    <w:link w:val="HeaderChar"/>
    <w:uiPriority w:val="99"/>
    <w:rsid w:val="005650E9"/>
    <w:rPr>
      <w:sz w:val="18"/>
    </w:rPr>
  </w:style>
  <w:style w:type="character" w:customStyle="1" w:styleId="HeaderChar">
    <w:name w:val="Header Char"/>
    <w:basedOn w:val="DefaultParagraphFont"/>
    <w:link w:val="Header"/>
    <w:uiPriority w:val="99"/>
    <w:semiHidden/>
    <w:rsid w:val="004D4A35"/>
    <w:rPr>
      <w:rFonts w:ascii="Arial Mäori" w:hAnsi="Arial Mäori"/>
      <w:sz w:val="21"/>
      <w:szCs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rsid w:val="004D4A35"/>
    <w:rPr>
      <w:rFonts w:ascii="Arial Mäori" w:hAnsi="Arial Mäori"/>
      <w:i/>
      <w:iCs/>
      <w:sz w:val="21"/>
      <w:szCs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D4A35"/>
    <w:rPr>
      <w:rFonts w:ascii="Courier New" w:hAnsi="Courier New" w:cs="Courier New"/>
      <w:sz w:val="20"/>
      <w:szCs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5650E9"/>
    <w:pPr>
      <w:numPr>
        <w:numId w:val="11"/>
      </w:numPr>
      <w:tabs>
        <w:tab w:val="clear" w:pos="360"/>
      </w:tabs>
      <w:ind w:left="851" w:hanging="851"/>
    </w:pPr>
  </w:style>
  <w:style w:type="paragraph" w:styleId="ListBullet2">
    <w:name w:val="List Bullet 2"/>
    <w:basedOn w:val="Normal"/>
    <w:uiPriority w:val="99"/>
    <w:semiHidden/>
    <w:rsid w:val="005650E9"/>
    <w:pPr>
      <w:numPr>
        <w:numId w:val="12"/>
      </w:numPr>
      <w:tabs>
        <w:tab w:val="clear" w:pos="643"/>
        <w:tab w:val="left" w:pos="1701"/>
      </w:tabs>
      <w:ind w:left="1702" w:hanging="851"/>
    </w:pPr>
  </w:style>
  <w:style w:type="paragraph" w:styleId="ListBullet3">
    <w:name w:val="List Bullet 3"/>
    <w:basedOn w:val="Normal"/>
    <w:uiPriority w:val="99"/>
    <w:semiHidden/>
    <w:rsid w:val="00DB3B74"/>
    <w:pPr>
      <w:numPr>
        <w:numId w:val="13"/>
      </w:numPr>
    </w:pPr>
  </w:style>
  <w:style w:type="paragraph" w:styleId="ListBullet4">
    <w:name w:val="List Bullet 4"/>
    <w:basedOn w:val="Normal"/>
    <w:uiPriority w:val="99"/>
    <w:semiHidden/>
    <w:rsid w:val="00DB3B74"/>
    <w:pPr>
      <w:numPr>
        <w:numId w:val="14"/>
      </w:numPr>
    </w:pPr>
  </w:style>
  <w:style w:type="paragraph" w:styleId="ListBullet5">
    <w:name w:val="List Bullet 5"/>
    <w:basedOn w:val="Normal"/>
    <w:uiPriority w:val="99"/>
    <w:semiHidden/>
    <w:rsid w:val="00DB3B74"/>
    <w:pPr>
      <w:numPr>
        <w:numId w:val="1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16"/>
      </w:numPr>
    </w:pPr>
  </w:style>
  <w:style w:type="paragraph" w:styleId="ListNumber2">
    <w:name w:val="List Number 2"/>
    <w:basedOn w:val="Normal"/>
    <w:uiPriority w:val="99"/>
    <w:semiHidden/>
    <w:rsid w:val="00DB3B74"/>
    <w:pPr>
      <w:numPr>
        <w:numId w:val="17"/>
      </w:numPr>
    </w:pPr>
  </w:style>
  <w:style w:type="paragraph" w:styleId="ListNumber3">
    <w:name w:val="List Number 3"/>
    <w:basedOn w:val="Normal"/>
    <w:uiPriority w:val="99"/>
    <w:semiHidden/>
    <w:rsid w:val="00DB3B74"/>
    <w:pPr>
      <w:numPr>
        <w:numId w:val="18"/>
      </w:numPr>
    </w:pPr>
  </w:style>
  <w:style w:type="paragraph" w:styleId="ListNumber4">
    <w:name w:val="List Number 4"/>
    <w:basedOn w:val="Normal"/>
    <w:uiPriority w:val="99"/>
    <w:semiHidden/>
    <w:rsid w:val="00DB3B74"/>
    <w:pPr>
      <w:numPr>
        <w:numId w:val="19"/>
      </w:numPr>
    </w:pPr>
  </w:style>
  <w:style w:type="paragraph" w:styleId="ListNumber5">
    <w:name w:val="List Number 5"/>
    <w:basedOn w:val="Normal"/>
    <w:uiPriority w:val="99"/>
    <w:semiHidden/>
    <w:rsid w:val="00DB3B74"/>
    <w:pPr>
      <w:numPr>
        <w:numId w:val="2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rsid w:val="004D4A35"/>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rsid w:val="004D4A35"/>
    <w:rPr>
      <w:rFonts w:ascii="Arial Mäori" w:hAnsi="Arial Mäori"/>
      <w:sz w:val="21"/>
      <w:szCs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D4A35"/>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rsid w:val="004D4A35"/>
    <w:rPr>
      <w:rFonts w:ascii="Arial Mäori" w:hAnsi="Arial Mäori"/>
      <w:sz w:val="21"/>
      <w:szCs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rsid w:val="004D4A35"/>
    <w:rPr>
      <w:rFonts w:ascii="Arial Mäori" w:hAnsi="Arial Mäori"/>
      <w:sz w:val="21"/>
      <w:szCs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11"/>
    <w:rsid w:val="004D4A35"/>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4D4A35"/>
    <w:rPr>
      <w:rFonts w:asciiTheme="majorHAnsi" w:eastAsiaTheme="majorEastAsia" w:hAnsiTheme="majorHAnsi" w:cstheme="majorBidi"/>
      <w:b/>
      <w:bCs/>
      <w:kern w:val="28"/>
      <w:sz w:val="32"/>
      <w:szCs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42"/>
      </w:numPr>
      <w:ind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4A47E4"/>
    <w:pPr>
      <w:numPr>
        <w:numId w:val="42"/>
      </w:numPr>
      <w:outlineLvl w:val="5"/>
    </w:pPr>
  </w:style>
  <w:style w:type="paragraph" w:customStyle="1" w:styleId="HeadingNumberLevel2">
    <w:name w:val="Heading Number Level 2"/>
    <w:basedOn w:val="Heading2"/>
    <w:next w:val="BodyTextIndentLevel1"/>
    <w:uiPriority w:val="99"/>
    <w:rsid w:val="004A47E4"/>
    <w:pPr>
      <w:numPr>
        <w:ilvl w:val="1"/>
        <w:numId w:val="42"/>
      </w:numPr>
      <w:outlineLvl w:val="6"/>
    </w:pPr>
  </w:style>
  <w:style w:type="paragraph" w:customStyle="1" w:styleId="HeadingNumberLevel3">
    <w:name w:val="Heading Number Level 3"/>
    <w:basedOn w:val="BodyText"/>
    <w:uiPriority w:val="99"/>
    <w:rsid w:val="004A47E4"/>
    <w:pPr>
      <w:numPr>
        <w:ilvl w:val="2"/>
        <w:numId w:val="42"/>
      </w:numPr>
    </w:pPr>
  </w:style>
  <w:style w:type="paragraph" w:customStyle="1" w:styleId="HeadingNumberLevel4">
    <w:name w:val="Heading Number Level 4"/>
    <w:basedOn w:val="BodyText"/>
    <w:uiPriority w:val="99"/>
    <w:rsid w:val="004A47E4"/>
    <w:pPr>
      <w:numPr>
        <w:ilvl w:val="3"/>
        <w:numId w:val="42"/>
      </w:numPr>
    </w:pPr>
  </w:style>
  <w:style w:type="paragraph" w:customStyle="1" w:styleId="NumbersLevel1">
    <w:name w:val="Numbers Level 1"/>
    <w:basedOn w:val="BodyText"/>
    <w:uiPriority w:val="99"/>
    <w:rsid w:val="005650E9"/>
    <w:pPr>
      <w:numPr>
        <w:numId w:val="31"/>
      </w:numPr>
      <w:tabs>
        <w:tab w:val="clear" w:pos="709"/>
      </w:tabs>
      <w:ind w:left="851" w:hanging="851"/>
    </w:pPr>
  </w:style>
  <w:style w:type="paragraph" w:customStyle="1" w:styleId="NumbersLevel2">
    <w:name w:val="Numbers Level 2"/>
    <w:basedOn w:val="BodyText"/>
    <w:uiPriority w:val="99"/>
    <w:rsid w:val="00941846"/>
    <w:pPr>
      <w:numPr>
        <w:ilvl w:val="1"/>
        <w:numId w:val="31"/>
      </w:numPr>
      <w:tabs>
        <w:tab w:val="clear" w:pos="709"/>
        <w:tab w:val="left" w:pos="1701"/>
      </w:tabs>
      <w:ind w:left="1702" w:hanging="851"/>
    </w:pPr>
  </w:style>
  <w:style w:type="paragraph" w:customStyle="1" w:styleId="NumbersLevel3">
    <w:name w:val="Numbers Level 3"/>
    <w:basedOn w:val="BodyText"/>
    <w:uiPriority w:val="99"/>
    <w:rsid w:val="00941846"/>
    <w:pPr>
      <w:numPr>
        <w:ilvl w:val="2"/>
        <w:numId w:val="31"/>
      </w:numPr>
      <w:tabs>
        <w:tab w:val="clear" w:pos="1276"/>
        <w:tab w:val="left" w:pos="2552"/>
      </w:tabs>
      <w:ind w:left="2552" w:hanging="851"/>
    </w:pPr>
  </w:style>
  <w:style w:type="paragraph" w:customStyle="1" w:styleId="NumbersLevel4">
    <w:name w:val="Numbers Level 4"/>
    <w:basedOn w:val="BodyText"/>
    <w:uiPriority w:val="99"/>
    <w:rsid w:val="00941846"/>
    <w:pPr>
      <w:numPr>
        <w:ilvl w:val="3"/>
        <w:numId w:val="31"/>
      </w:numPr>
      <w:tabs>
        <w:tab w:val="clear" w:pos="1843"/>
        <w:tab w:val="left" w:pos="3402"/>
      </w:tabs>
      <w:ind w:left="3403" w:hanging="851"/>
    </w:pPr>
  </w:style>
  <w:style w:type="paragraph" w:customStyle="1" w:styleId="BulletLevel1">
    <w:name w:val="Bullet Level 1"/>
    <w:basedOn w:val="BodyText"/>
    <w:uiPriority w:val="99"/>
    <w:rsid w:val="005650E9"/>
    <w:pPr>
      <w:numPr>
        <w:numId w:val="39"/>
      </w:numPr>
      <w:ind w:left="851" w:hanging="851"/>
    </w:pPr>
  </w:style>
  <w:style w:type="paragraph" w:customStyle="1" w:styleId="BulletLevel2">
    <w:name w:val="Bullet Level 2"/>
    <w:basedOn w:val="BodyText"/>
    <w:uiPriority w:val="99"/>
    <w:rsid w:val="005650E9"/>
    <w:pPr>
      <w:numPr>
        <w:ilvl w:val="1"/>
        <w:numId w:val="39"/>
      </w:numPr>
      <w:tabs>
        <w:tab w:val="clear" w:pos="1134"/>
        <w:tab w:val="left" w:pos="1701"/>
      </w:tabs>
      <w:ind w:left="1702" w:hanging="851"/>
    </w:pPr>
  </w:style>
  <w:style w:type="paragraph" w:customStyle="1" w:styleId="BulletLevel3">
    <w:name w:val="Bullet Level 3"/>
    <w:basedOn w:val="BodyText"/>
    <w:uiPriority w:val="99"/>
    <w:rsid w:val="0058206B"/>
    <w:pPr>
      <w:numPr>
        <w:ilvl w:val="2"/>
        <w:numId w:val="39"/>
      </w:numPr>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32"/>
      </w:numPr>
    </w:pPr>
  </w:style>
  <w:style w:type="paragraph" w:customStyle="1" w:styleId="ListNumeric">
    <w:name w:val="List Numeric"/>
    <w:basedOn w:val="BodyText"/>
    <w:uiPriority w:val="99"/>
    <w:rsid w:val="00BD137C"/>
    <w:pPr>
      <w:numPr>
        <w:numId w:val="33"/>
      </w:numPr>
    </w:pPr>
  </w:style>
  <w:style w:type="paragraph" w:styleId="FootnoteText">
    <w:name w:val="footnote text"/>
    <w:basedOn w:val="Normal"/>
    <w:link w:val="FootnoteTextChar"/>
    <w:uiPriority w:val="99"/>
    <w:rsid w:val="005650E9"/>
    <w:pPr>
      <w:spacing w:after="60"/>
      <w:ind w:left="567" w:hanging="567"/>
    </w:pPr>
    <w:rPr>
      <w:sz w:val="18"/>
      <w:szCs w:val="20"/>
    </w:rPr>
  </w:style>
  <w:style w:type="character" w:customStyle="1" w:styleId="FootnoteTextChar">
    <w:name w:val="Footnote Text Char"/>
    <w:basedOn w:val="DefaultParagraphFont"/>
    <w:link w:val="FootnoteText"/>
    <w:uiPriority w:val="99"/>
    <w:semiHidden/>
    <w:rsid w:val="004D4A35"/>
    <w:rPr>
      <w:rFonts w:ascii="Arial Mäori" w:hAnsi="Arial Mäori"/>
      <w:sz w:val="20"/>
      <w:szCs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1B1DE7"/>
    <w:pPr>
      <w:tabs>
        <w:tab w:val="right" w:pos="9837"/>
      </w:tabs>
      <w:spacing w:before="200"/>
      <w:ind w:right="567"/>
    </w:pPr>
    <w:rPr>
      <w:b/>
    </w:rPr>
  </w:style>
  <w:style w:type="paragraph" w:styleId="TOC2">
    <w:name w:val="toc 2"/>
    <w:basedOn w:val="Normal"/>
    <w:next w:val="Normal"/>
    <w:uiPriority w:val="99"/>
    <w:semiHidden/>
    <w:rsid w:val="001B1DE7"/>
    <w:pPr>
      <w:tabs>
        <w:tab w:val="left" w:pos="567"/>
        <w:tab w:val="right" w:pos="9837"/>
      </w:tabs>
      <w:ind w:left="284" w:right="567"/>
    </w:pPr>
  </w:style>
  <w:style w:type="paragraph" w:styleId="TOC3">
    <w:name w:val="toc 3"/>
    <w:basedOn w:val="Normal"/>
    <w:next w:val="Normal"/>
    <w:autoRedefine/>
    <w:uiPriority w:val="99"/>
    <w:semiHidden/>
    <w:rsid w:val="001B1DE7"/>
    <w:pPr>
      <w:tabs>
        <w:tab w:val="right" w:pos="9837"/>
      </w:tabs>
      <w:ind w:left="567" w:right="567"/>
    </w:pPr>
  </w:style>
  <w:style w:type="paragraph" w:styleId="TOC4">
    <w:name w:val="toc 4"/>
    <w:basedOn w:val="Normal"/>
    <w:next w:val="Normal"/>
    <w:autoRedefine/>
    <w:uiPriority w:val="99"/>
    <w:semiHidden/>
    <w:rsid w:val="001B1DE7"/>
    <w:pPr>
      <w:tabs>
        <w:tab w:val="right" w:pos="9837"/>
      </w:tabs>
      <w:ind w:left="851" w:right="567"/>
    </w:pPr>
  </w:style>
  <w:style w:type="paragraph" w:styleId="TOC5">
    <w:name w:val="toc 5"/>
    <w:basedOn w:val="Normal"/>
    <w:next w:val="Normal"/>
    <w:autoRedefine/>
    <w:uiPriority w:val="99"/>
    <w:semiHidden/>
    <w:rsid w:val="001B1DE7"/>
    <w:pPr>
      <w:tabs>
        <w:tab w:val="right" w:pos="9837"/>
      </w:tabs>
      <w:spacing w:before="200"/>
      <w:ind w:left="1134" w:right="567"/>
    </w:pPr>
  </w:style>
  <w:style w:type="paragraph" w:customStyle="1" w:styleId="HeadingContents">
    <w:name w:val="Heading Contents"/>
    <w:basedOn w:val="BodyText"/>
    <w:uiPriority w:val="99"/>
    <w:semiHidden/>
    <w:rsid w:val="008E7FEE"/>
    <w:pPr>
      <w:keepNext/>
      <w:spacing w:after="0"/>
    </w:pPr>
    <w:rPr>
      <w:b/>
      <w:sz w:val="32"/>
    </w:rPr>
  </w:style>
  <w:style w:type="paragraph" w:customStyle="1" w:styleId="HeadingTable">
    <w:name w:val="Heading Table"/>
    <w:basedOn w:val="Normal"/>
    <w:uiPriority w:val="99"/>
    <w:rsid w:val="00EF6208"/>
    <w:pPr>
      <w:spacing w:line="260" w:lineRule="atLeast"/>
    </w:pPr>
    <w:rPr>
      <w:b/>
      <w:sz w:val="20"/>
    </w:rPr>
  </w:style>
  <w:style w:type="paragraph" w:customStyle="1" w:styleId="HeadingTableCentre">
    <w:name w:val="Heading Table Centre"/>
    <w:basedOn w:val="HeadingTable"/>
    <w:uiPriority w:val="99"/>
    <w:rsid w:val="00EF6208"/>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40"/>
      </w:numPr>
    </w:pPr>
  </w:style>
  <w:style w:type="paragraph" w:customStyle="1" w:styleId="BulletTableLevel2">
    <w:name w:val="Bullet Table Level 2"/>
    <w:basedOn w:val="BodyTextTable"/>
    <w:uiPriority w:val="99"/>
    <w:rsid w:val="00EA2ED4"/>
    <w:pPr>
      <w:numPr>
        <w:ilvl w:val="1"/>
        <w:numId w:val="40"/>
      </w:numPr>
    </w:pPr>
  </w:style>
  <w:style w:type="paragraph" w:customStyle="1" w:styleId="BulletTableLevel3">
    <w:name w:val="Bullet Table Level 3"/>
    <w:basedOn w:val="BodyTextTable"/>
    <w:uiPriority w:val="99"/>
    <w:rsid w:val="00EA2ED4"/>
    <w:pPr>
      <w:numPr>
        <w:ilvl w:val="2"/>
        <w:numId w:val="40"/>
      </w:numPr>
    </w:pPr>
  </w:style>
  <w:style w:type="paragraph" w:customStyle="1" w:styleId="NumbersTableLevel1">
    <w:name w:val="Numbers Table Level 1"/>
    <w:basedOn w:val="BodyTextTable"/>
    <w:uiPriority w:val="99"/>
    <w:rsid w:val="00A50E00"/>
    <w:pPr>
      <w:numPr>
        <w:numId w:val="34"/>
      </w:numPr>
    </w:pPr>
  </w:style>
  <w:style w:type="paragraph" w:customStyle="1" w:styleId="NumbersTableLevel2">
    <w:name w:val="Numbers Table Level 2"/>
    <w:basedOn w:val="BodyTextTable"/>
    <w:uiPriority w:val="99"/>
    <w:rsid w:val="00A50E00"/>
    <w:pPr>
      <w:numPr>
        <w:ilvl w:val="1"/>
        <w:numId w:val="34"/>
      </w:numPr>
    </w:pPr>
  </w:style>
  <w:style w:type="paragraph" w:customStyle="1" w:styleId="NumbersTableLevel3">
    <w:name w:val="Numbers Table Level 3"/>
    <w:basedOn w:val="BodyTextTable"/>
    <w:uiPriority w:val="99"/>
    <w:rsid w:val="00A50E00"/>
    <w:pPr>
      <w:numPr>
        <w:ilvl w:val="2"/>
        <w:numId w:val="34"/>
      </w:numPr>
    </w:pPr>
  </w:style>
  <w:style w:type="paragraph" w:customStyle="1" w:styleId="BodyTextTableLevel1">
    <w:name w:val="Body Text Table Level 1"/>
    <w:basedOn w:val="BodyTextTable"/>
    <w:uiPriority w:val="99"/>
    <w:rsid w:val="00A50E00"/>
    <w:pPr>
      <w:numPr>
        <w:numId w:val="35"/>
      </w:numPr>
      <w:ind w:left="369" w:firstLine="0"/>
    </w:pPr>
  </w:style>
  <w:style w:type="paragraph" w:customStyle="1" w:styleId="BodyTextTableLevel2">
    <w:name w:val="Body Text Table Level 2"/>
    <w:basedOn w:val="BodyTextTable"/>
    <w:uiPriority w:val="99"/>
    <w:rsid w:val="00A50E00"/>
    <w:pPr>
      <w:numPr>
        <w:ilvl w:val="1"/>
        <w:numId w:val="35"/>
      </w:numPr>
      <w:ind w:left="737" w:firstLine="0"/>
    </w:pPr>
  </w:style>
  <w:style w:type="paragraph" w:customStyle="1" w:styleId="BodyTextTableLevel3">
    <w:name w:val="Body Text Table Level 3"/>
    <w:basedOn w:val="BodyTextTable"/>
    <w:uiPriority w:val="99"/>
    <w:rsid w:val="00A50E00"/>
    <w:pPr>
      <w:numPr>
        <w:ilvl w:val="3"/>
        <w:numId w:val="34"/>
      </w:numPr>
      <w:ind w:firstLine="0"/>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rPr>
      <w:sz w:val="12"/>
    </w:rPr>
  </w:style>
  <w:style w:type="table" w:customStyle="1" w:styleId="TableDIA">
    <w:name w:val="Table DIA"/>
    <w:uiPriority w:val="99"/>
    <w:rsid w:val="005C305C"/>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cs="Times New Roman"/>
        <w:b w:val="0"/>
        <w:bCs/>
        <w:color w:val="auto"/>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uiPriority w:val="99"/>
    <w:rsid w:val="004A47E4"/>
    <w:pPr>
      <w:pageBreakBefore/>
      <w:numPr>
        <w:numId w:val="41"/>
      </w:numPr>
      <w:tabs>
        <w:tab w:val="left" w:pos="2268"/>
      </w:tabs>
      <w:outlineLvl w:val="7"/>
    </w:pPr>
  </w:style>
  <w:style w:type="paragraph" w:customStyle="1" w:styleId="Heading1Non-Contents">
    <w:name w:val="Heading 1 Non-Contents"/>
    <w:basedOn w:val="Normal"/>
    <w:next w:val="BodyText"/>
    <w:uiPriority w:val="99"/>
    <w:semiHidden/>
    <w:rsid w:val="003169A6"/>
    <w:pPr>
      <w:keepNext/>
      <w:spacing w:before="240" w:after="60"/>
    </w:pPr>
    <w:rPr>
      <w:b/>
      <w:kern w:val="32"/>
      <w:sz w:val="32"/>
    </w:rPr>
  </w:style>
  <w:style w:type="paragraph" w:styleId="TOC6">
    <w:name w:val="toc 6"/>
    <w:basedOn w:val="Normal"/>
    <w:next w:val="Normal"/>
    <w:autoRedefine/>
    <w:uiPriority w:val="99"/>
    <w:semiHidden/>
    <w:rsid w:val="001B1DE7"/>
    <w:pPr>
      <w:tabs>
        <w:tab w:val="right" w:pos="9837"/>
      </w:tabs>
      <w:spacing w:before="200"/>
      <w:ind w:left="567" w:right="567" w:hanging="567"/>
    </w:pPr>
    <w:rPr>
      <w:b/>
    </w:rPr>
  </w:style>
  <w:style w:type="paragraph" w:styleId="TOC7">
    <w:name w:val="toc 7"/>
    <w:basedOn w:val="Normal"/>
    <w:next w:val="Normal"/>
    <w:autoRedefine/>
    <w:uiPriority w:val="99"/>
    <w:semiHidden/>
    <w:rsid w:val="001B1DE7"/>
    <w:pPr>
      <w:tabs>
        <w:tab w:val="left" w:pos="567"/>
        <w:tab w:val="right" w:pos="9837"/>
      </w:tabs>
      <w:ind w:left="567" w:right="567" w:hanging="567"/>
    </w:pPr>
  </w:style>
  <w:style w:type="paragraph" w:styleId="TOC8">
    <w:name w:val="toc 8"/>
    <w:basedOn w:val="Normal"/>
    <w:next w:val="Normal"/>
    <w:autoRedefine/>
    <w:uiPriority w:val="99"/>
    <w:semiHidden/>
    <w:rsid w:val="001B1DE7"/>
    <w:pPr>
      <w:tabs>
        <w:tab w:val="right" w:pos="9837"/>
      </w:tabs>
      <w:spacing w:before="200"/>
      <w:ind w:left="284" w:hanging="284"/>
    </w:pPr>
    <w:rPr>
      <w:b/>
    </w:rPr>
  </w:style>
  <w:style w:type="paragraph" w:customStyle="1" w:styleId="HeadingPage">
    <w:name w:val="Heading Page"/>
    <w:basedOn w:val="BodyText"/>
    <w:uiPriority w:val="99"/>
    <w:rsid w:val="004534CA"/>
    <w:pPr>
      <w:spacing w:before="400" w:after="60"/>
    </w:pPr>
    <w:rPr>
      <w:b/>
      <w:sz w:val="48"/>
    </w:rPr>
  </w:style>
  <w:style w:type="paragraph" w:customStyle="1" w:styleId="Heading2Non-Contents">
    <w:name w:val="Heading 2 Non-Contents"/>
    <w:basedOn w:val="BodyText"/>
    <w:uiPriority w:val="99"/>
    <w:semiHidden/>
    <w:rsid w:val="00C7765E"/>
    <w:pPr>
      <w:keepNext/>
      <w:spacing w:before="240" w:after="60"/>
    </w:pPr>
    <w:rPr>
      <w:b/>
      <w:sz w:val="28"/>
    </w:rPr>
  </w:style>
  <w:style w:type="paragraph" w:styleId="ListParagraph">
    <w:name w:val="List Paragraph"/>
    <w:basedOn w:val="Normal"/>
    <w:uiPriority w:val="99"/>
    <w:qFormat/>
    <w:rsid w:val="00C170B8"/>
    <w:pPr>
      <w:spacing w:after="200" w:line="276" w:lineRule="auto"/>
      <w:ind w:left="720"/>
      <w:contextualSpacing/>
    </w:pPr>
    <w:rPr>
      <w:rFonts w:ascii="Calibri" w:hAnsi="Calibri"/>
      <w:szCs w:val="22"/>
      <w:lang w:eastAsia="en-NZ"/>
    </w:rPr>
  </w:style>
  <w:style w:type="paragraph" w:customStyle="1" w:styleId="Default">
    <w:name w:val="Default"/>
    <w:uiPriority w:val="99"/>
    <w:rsid w:val="001D1B21"/>
    <w:pPr>
      <w:autoSpaceDE w:val="0"/>
      <w:autoSpaceDN w:val="0"/>
      <w:adjustRightInd w:val="0"/>
    </w:pPr>
    <w:rPr>
      <w:rFonts w:ascii="Arial Mäori" w:hAnsi="Arial Mäori" w:cs="Arial Mäori"/>
      <w:color w:val="000000"/>
      <w:sz w:val="24"/>
      <w:szCs w:val="24"/>
    </w:rPr>
  </w:style>
  <w:style w:type="paragraph" w:styleId="BalloonText">
    <w:name w:val="Balloon Text"/>
    <w:basedOn w:val="Normal"/>
    <w:link w:val="BalloonTextChar"/>
    <w:uiPriority w:val="99"/>
    <w:rsid w:val="00732C33"/>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32C33"/>
    <w:rPr>
      <w:rFonts w:ascii="Tahoma" w:hAnsi="Tahoma" w:cs="Tahoma"/>
      <w:sz w:val="16"/>
      <w:szCs w:val="16"/>
      <w:lang w:eastAsia="en-US"/>
    </w:rPr>
  </w:style>
  <w:style w:type="numbering" w:styleId="ArticleSection">
    <w:name w:val="Outline List 3"/>
    <w:basedOn w:val="NoList"/>
    <w:uiPriority w:val="99"/>
    <w:semiHidden/>
    <w:unhideWhenUsed/>
    <w:rsid w:val="004D4A35"/>
    <w:pPr>
      <w:numPr>
        <w:numId w:val="38"/>
      </w:numPr>
    </w:pPr>
  </w:style>
  <w:style w:type="numbering" w:styleId="1ai">
    <w:name w:val="Outline List 1"/>
    <w:basedOn w:val="NoList"/>
    <w:uiPriority w:val="99"/>
    <w:semiHidden/>
    <w:unhideWhenUsed/>
    <w:rsid w:val="004D4A35"/>
    <w:pPr>
      <w:numPr>
        <w:numId w:val="37"/>
      </w:numPr>
    </w:pPr>
  </w:style>
  <w:style w:type="numbering" w:styleId="111111">
    <w:name w:val="Outline List 2"/>
    <w:basedOn w:val="NoList"/>
    <w:uiPriority w:val="99"/>
    <w:semiHidden/>
    <w:unhideWhenUsed/>
    <w:rsid w:val="004D4A35"/>
    <w:pPr>
      <w:numPr>
        <w:numId w:val="3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360</Words>
  <Characters>2057</Characters>
  <Application>Microsoft Office Outlook</Application>
  <DocSecurity>0</DocSecurity>
  <Lines>0</Lines>
  <Paragraphs>0</Paragraphs>
  <ScaleCrop>false</ScaleCrop>
  <Company> 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sauvaote</dc:creator>
  <cp:keywords/>
  <dc:description>Released 1 February 2011</dc:description>
  <cp:lastModifiedBy>anna hughes</cp:lastModifiedBy>
  <cp:revision>2</cp:revision>
  <cp:lastPrinted>2011-05-24T21:02:00Z</cp:lastPrinted>
  <dcterms:created xsi:type="dcterms:W3CDTF">2012-07-03T04:55:00Z</dcterms:created>
  <dcterms:modified xsi:type="dcterms:W3CDTF">2012-07-03T04:55:00Z</dcterms:modified>
</cp:coreProperties>
</file>